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D5" w:rsidRPr="00397D15" w:rsidRDefault="008521B4">
      <w:pPr>
        <w:rPr>
          <w:rFonts w:ascii="Arial" w:hAnsi="Arial" w:cs="Arial"/>
          <w:b/>
          <w:sz w:val="24"/>
          <w:szCs w:val="24"/>
        </w:rPr>
      </w:pPr>
      <w:r w:rsidRPr="00397D15">
        <w:rPr>
          <w:rFonts w:ascii="Arial" w:hAnsi="Arial" w:cs="Arial"/>
          <w:b/>
          <w:sz w:val="24"/>
          <w:szCs w:val="24"/>
        </w:rPr>
        <w:t>Pōwhiri</w:t>
      </w:r>
    </w:p>
    <w:p w:rsidR="00A62FEF" w:rsidRPr="00397D15" w:rsidRDefault="00A62FEF" w:rsidP="00A62FEF">
      <w:pPr>
        <w:pStyle w:val="NormalWeb"/>
        <w:shd w:val="clear" w:color="auto" w:fill="FFFFFF"/>
        <w:rPr>
          <w:rFonts w:ascii="Arial" w:hAnsi="Arial" w:cs="Arial"/>
          <w:color w:val="333333"/>
          <w:sz w:val="22"/>
          <w:szCs w:val="22"/>
        </w:rPr>
      </w:pPr>
      <w:r w:rsidRPr="00397D15">
        <w:rPr>
          <w:rFonts w:ascii="Arial" w:hAnsi="Arial" w:cs="Arial"/>
          <w:color w:val="333333"/>
          <w:sz w:val="22"/>
          <w:szCs w:val="22"/>
        </w:rPr>
        <w:t>A Māori welcome on to a </w:t>
      </w:r>
      <w:hyperlink r:id="rId5" w:history="1">
        <w:r w:rsidRPr="00397D15">
          <w:rPr>
            <w:rStyle w:val="Hyperlink"/>
            <w:rFonts w:ascii="Arial" w:hAnsi="Arial" w:cs="Arial"/>
            <w:sz w:val="22"/>
            <w:szCs w:val="22"/>
          </w:rPr>
          <w:t>marae</w:t>
        </w:r>
      </w:hyperlink>
      <w:r w:rsidRPr="00397D15">
        <w:rPr>
          <w:rFonts w:ascii="Arial" w:hAnsi="Arial" w:cs="Arial"/>
          <w:color w:val="333333"/>
          <w:sz w:val="22"/>
          <w:szCs w:val="22"/>
        </w:rPr>
        <w:t xml:space="preserve"> is a pōwhiri (or pōhiri). Marae are not the only places where pōwhiri take place </w:t>
      </w:r>
      <w:bookmarkStart w:id="0" w:name="_GoBack"/>
      <w:bookmarkEnd w:id="0"/>
      <w:r w:rsidRPr="00397D15">
        <w:rPr>
          <w:rFonts w:ascii="Arial" w:hAnsi="Arial" w:cs="Arial"/>
          <w:color w:val="333333"/>
          <w:sz w:val="22"/>
          <w:szCs w:val="22"/>
        </w:rPr>
        <w:t>- pōwhiri ca</w:t>
      </w:r>
      <w:r w:rsidR="008521B4" w:rsidRPr="00397D15">
        <w:rPr>
          <w:rFonts w:ascii="Arial" w:hAnsi="Arial" w:cs="Arial"/>
          <w:color w:val="333333"/>
          <w:sz w:val="22"/>
          <w:szCs w:val="22"/>
        </w:rPr>
        <w:t>n happen anywhere that hosts (tā</w:t>
      </w:r>
      <w:r w:rsidRPr="00397D15">
        <w:rPr>
          <w:rFonts w:ascii="Arial" w:hAnsi="Arial" w:cs="Arial"/>
          <w:color w:val="333333"/>
          <w:sz w:val="22"/>
          <w:szCs w:val="22"/>
        </w:rPr>
        <w:t>ngata whenua) wish to formally greet a group of visitors (manuhiri).</w:t>
      </w:r>
    </w:p>
    <w:p w:rsidR="00A62FEF" w:rsidRPr="00397D15" w:rsidRDefault="00A62FEF" w:rsidP="00A62FEF">
      <w:pPr>
        <w:pStyle w:val="NormalWeb"/>
        <w:shd w:val="clear" w:color="auto" w:fill="FFFFFF"/>
        <w:rPr>
          <w:rFonts w:ascii="Arial" w:hAnsi="Arial" w:cs="Arial"/>
          <w:color w:val="333333"/>
          <w:sz w:val="22"/>
          <w:szCs w:val="22"/>
        </w:rPr>
      </w:pPr>
      <w:r w:rsidRPr="00397D15">
        <w:rPr>
          <w:rFonts w:ascii="Arial" w:hAnsi="Arial" w:cs="Arial"/>
          <w:color w:val="333333"/>
          <w:sz w:val="22"/>
          <w:szCs w:val="22"/>
        </w:rPr>
        <w:t>Māori is the language used during pōwhiri. While pōwhiri may vary according to the occasion and the tribal area, Māori language still guides pōwhiri. Basic pōwhiri include the following steps:</w:t>
      </w:r>
    </w:p>
    <w:p w:rsidR="00A62FEF" w:rsidRPr="00397D15" w:rsidRDefault="00CB44CF" w:rsidP="00A62FEF">
      <w:pPr>
        <w:pStyle w:val="NormalWeb"/>
        <w:numPr>
          <w:ilvl w:val="0"/>
          <w:numId w:val="1"/>
        </w:numPr>
        <w:shd w:val="clear" w:color="auto" w:fill="FFFFFF"/>
        <w:rPr>
          <w:rFonts w:ascii="Arial" w:hAnsi="Arial" w:cs="Arial"/>
          <w:color w:val="333333"/>
          <w:sz w:val="22"/>
          <w:szCs w:val="22"/>
        </w:rPr>
      </w:pPr>
      <w:hyperlink r:id="rId6" w:history="1">
        <w:r w:rsidR="00A62FEF" w:rsidRPr="00397D15">
          <w:rPr>
            <w:rStyle w:val="Hyperlink"/>
            <w:rFonts w:ascii="Arial" w:hAnsi="Arial" w:cs="Arial"/>
            <w:sz w:val="22"/>
            <w:szCs w:val="22"/>
          </w:rPr>
          <w:t>Karanga</w:t>
        </w:r>
      </w:hyperlink>
      <w:r w:rsidR="00A62FEF" w:rsidRPr="00397D15">
        <w:rPr>
          <w:rFonts w:ascii="Arial" w:hAnsi="Arial" w:cs="Arial"/>
          <w:color w:val="333333"/>
          <w:sz w:val="22"/>
          <w:szCs w:val="22"/>
        </w:rPr>
        <w:t> is a unique form of female oratory in which women bring a range of imagery and cultural expression to the first calls of welcome (and response) in the pōwhiri.</w:t>
      </w:r>
    </w:p>
    <w:p w:rsidR="00A62FEF" w:rsidRPr="00397D15" w:rsidRDefault="00CB44CF" w:rsidP="00A62FEF">
      <w:pPr>
        <w:pStyle w:val="NormalWeb"/>
        <w:numPr>
          <w:ilvl w:val="0"/>
          <w:numId w:val="1"/>
        </w:numPr>
        <w:shd w:val="clear" w:color="auto" w:fill="FFFFFF"/>
        <w:rPr>
          <w:rFonts w:ascii="Arial" w:hAnsi="Arial" w:cs="Arial"/>
          <w:color w:val="333333"/>
          <w:sz w:val="22"/>
          <w:szCs w:val="22"/>
        </w:rPr>
      </w:pPr>
      <w:hyperlink r:id="rId7" w:history="1">
        <w:r w:rsidR="00A62FEF" w:rsidRPr="00397D15">
          <w:rPr>
            <w:rStyle w:val="Hyperlink"/>
            <w:rFonts w:ascii="Arial" w:hAnsi="Arial" w:cs="Arial"/>
            <w:sz w:val="22"/>
            <w:szCs w:val="22"/>
          </w:rPr>
          <w:t>Whaikōrero</w:t>
        </w:r>
      </w:hyperlink>
      <w:r w:rsidR="00A62FEF" w:rsidRPr="00397D15">
        <w:rPr>
          <w:rFonts w:ascii="Arial" w:hAnsi="Arial" w:cs="Arial"/>
          <w:color w:val="333333"/>
          <w:sz w:val="22"/>
          <w:szCs w:val="22"/>
        </w:rPr>
        <w:t> or formal speech making follows the karanga. Some of the best Māori language orations are given during pōwhiri when skilled speakers craft the language into a series of verbal images. The protocols for whaikōrero during pōwhiri are determined by the kawa (practices) of the marae or local iwi if the pōwhiri is not held on a marae.</w:t>
      </w:r>
    </w:p>
    <w:p w:rsidR="00A62FEF" w:rsidRPr="00397D15" w:rsidRDefault="00A62FEF" w:rsidP="00A62FEF">
      <w:pPr>
        <w:pStyle w:val="NormalWeb"/>
        <w:numPr>
          <w:ilvl w:val="0"/>
          <w:numId w:val="1"/>
        </w:numPr>
        <w:shd w:val="clear" w:color="auto" w:fill="FFFFFF"/>
        <w:rPr>
          <w:rFonts w:ascii="Arial" w:hAnsi="Arial" w:cs="Arial"/>
          <w:color w:val="333333"/>
          <w:sz w:val="22"/>
          <w:szCs w:val="22"/>
        </w:rPr>
      </w:pPr>
      <w:r w:rsidRPr="00397D15">
        <w:rPr>
          <w:rFonts w:ascii="Arial" w:hAnsi="Arial" w:cs="Arial"/>
          <w:color w:val="333333"/>
          <w:sz w:val="22"/>
          <w:szCs w:val="22"/>
        </w:rPr>
        <w:t>A </w:t>
      </w:r>
      <w:hyperlink r:id="rId8" w:history="1">
        <w:r w:rsidRPr="00397D15">
          <w:rPr>
            <w:rStyle w:val="Hyperlink"/>
            <w:rFonts w:ascii="Arial" w:hAnsi="Arial" w:cs="Arial"/>
            <w:sz w:val="22"/>
            <w:szCs w:val="22"/>
          </w:rPr>
          <w:t>waiata</w:t>
        </w:r>
      </w:hyperlink>
      <w:r w:rsidRPr="00397D15">
        <w:rPr>
          <w:rFonts w:ascii="Arial" w:hAnsi="Arial" w:cs="Arial"/>
          <w:color w:val="333333"/>
          <w:sz w:val="22"/>
          <w:szCs w:val="22"/>
        </w:rPr>
        <w:t> or song is sung after each whaikōrero by the group the orator represents. It is common to hear traditional waiata during pōwhiri.</w:t>
      </w:r>
    </w:p>
    <w:p w:rsidR="00A62FEF" w:rsidRPr="00397D15" w:rsidRDefault="00A62FEF" w:rsidP="00A62FEF">
      <w:pPr>
        <w:pStyle w:val="NormalWeb"/>
        <w:numPr>
          <w:ilvl w:val="0"/>
          <w:numId w:val="1"/>
        </w:numPr>
        <w:shd w:val="clear" w:color="auto" w:fill="FFFFFF"/>
        <w:rPr>
          <w:rFonts w:ascii="Arial" w:hAnsi="Arial" w:cs="Arial"/>
          <w:color w:val="333333"/>
          <w:sz w:val="22"/>
          <w:szCs w:val="22"/>
        </w:rPr>
      </w:pPr>
      <w:r w:rsidRPr="00397D15">
        <w:rPr>
          <w:rFonts w:ascii="Arial" w:hAnsi="Arial" w:cs="Arial"/>
          <w:color w:val="333333"/>
          <w:sz w:val="22"/>
          <w:szCs w:val="22"/>
        </w:rPr>
        <w:t>Koha – a gift, generally an envelope of money, is laid on the ground by the last speaker for the manuhiri (visitors). A local kuia (female elder) may karanga as an expression of thanks. A male from the tangata whenua will pick up the koha.</w:t>
      </w:r>
    </w:p>
    <w:p w:rsidR="00A62FEF" w:rsidRPr="00397D15" w:rsidRDefault="00A62FEF" w:rsidP="00A62FEF">
      <w:pPr>
        <w:pStyle w:val="NormalWeb"/>
        <w:numPr>
          <w:ilvl w:val="0"/>
          <w:numId w:val="1"/>
        </w:numPr>
        <w:shd w:val="clear" w:color="auto" w:fill="FFFFFF"/>
        <w:rPr>
          <w:rFonts w:ascii="Arial" w:hAnsi="Arial" w:cs="Arial"/>
          <w:color w:val="333333"/>
          <w:sz w:val="22"/>
          <w:szCs w:val="22"/>
        </w:rPr>
      </w:pPr>
      <w:r w:rsidRPr="00397D15">
        <w:rPr>
          <w:rFonts w:ascii="Arial" w:hAnsi="Arial" w:cs="Arial"/>
          <w:color w:val="333333"/>
          <w:sz w:val="22"/>
          <w:szCs w:val="22"/>
        </w:rPr>
        <w:t>Hongi – the pressing of noses signifies the joining together of tangata whenua and manuhiri. Tangata whenua invite the manuhiri to come forward to shake hands (hariru) and hongi.</w:t>
      </w:r>
    </w:p>
    <w:p w:rsidR="00A62FEF" w:rsidRPr="00397D15" w:rsidRDefault="00A62FEF" w:rsidP="00A62FEF">
      <w:pPr>
        <w:pStyle w:val="NormalWeb"/>
        <w:numPr>
          <w:ilvl w:val="0"/>
          <w:numId w:val="1"/>
        </w:numPr>
        <w:shd w:val="clear" w:color="auto" w:fill="FFFFFF"/>
        <w:rPr>
          <w:rFonts w:ascii="Arial" w:hAnsi="Arial" w:cs="Arial"/>
          <w:color w:val="333333"/>
          <w:sz w:val="22"/>
          <w:szCs w:val="22"/>
        </w:rPr>
      </w:pPr>
      <w:r w:rsidRPr="00397D15">
        <w:rPr>
          <w:rFonts w:ascii="Arial" w:hAnsi="Arial" w:cs="Arial"/>
          <w:color w:val="333333"/>
          <w:sz w:val="22"/>
          <w:szCs w:val="22"/>
        </w:rPr>
        <w:t>Hākari – the feast, a meal is then shared. This usually signifies the end of the pōwhiri.</w:t>
      </w:r>
    </w:p>
    <w:p w:rsidR="00A62FEF" w:rsidRPr="00397D15" w:rsidRDefault="00A62FEF" w:rsidP="00A62FEF">
      <w:pPr>
        <w:pStyle w:val="NormalWeb"/>
        <w:shd w:val="clear" w:color="auto" w:fill="FFFFFF"/>
        <w:rPr>
          <w:rFonts w:ascii="Arial" w:hAnsi="Arial" w:cs="Arial"/>
          <w:color w:val="333333"/>
          <w:sz w:val="22"/>
          <w:szCs w:val="22"/>
        </w:rPr>
      </w:pPr>
    </w:p>
    <w:p w:rsidR="00A62FEF" w:rsidRPr="00397D15" w:rsidRDefault="00A62FEF" w:rsidP="00A62FEF">
      <w:pPr>
        <w:shd w:val="clear" w:color="auto" w:fill="FFFFFF"/>
        <w:spacing w:after="150" w:line="240" w:lineRule="auto"/>
        <w:outlineLvl w:val="0"/>
        <w:rPr>
          <w:rFonts w:ascii="Arial" w:eastAsia="Times New Roman" w:hAnsi="Arial" w:cs="Arial"/>
          <w:color w:val="D76B1A"/>
          <w:kern w:val="36"/>
          <w:lang w:eastAsia="en-NZ"/>
        </w:rPr>
      </w:pPr>
      <w:r w:rsidRPr="00397D15">
        <w:rPr>
          <w:rFonts w:ascii="Arial" w:eastAsia="Times New Roman" w:hAnsi="Arial" w:cs="Arial"/>
          <w:color w:val="D76B1A"/>
          <w:kern w:val="36"/>
          <w:lang w:eastAsia="en-NZ"/>
        </w:rPr>
        <w:t>Whaikōrero</w:t>
      </w:r>
    </w:p>
    <w:p w:rsidR="00A62FEF" w:rsidRPr="00397D15" w:rsidRDefault="00A62FEF" w:rsidP="00A62FEF">
      <w:pPr>
        <w:shd w:val="clear" w:color="auto" w:fill="FFFFFF"/>
        <w:spacing w:before="150" w:line="240" w:lineRule="auto"/>
        <w:outlineLvl w:val="3"/>
        <w:rPr>
          <w:rFonts w:ascii="Arial" w:eastAsia="Times New Roman" w:hAnsi="Arial" w:cs="Arial"/>
          <w:color w:val="D76B1A"/>
          <w:lang w:eastAsia="en-NZ"/>
        </w:rPr>
      </w:pPr>
      <w:r w:rsidRPr="00397D15">
        <w:rPr>
          <w:rFonts w:ascii="Arial" w:eastAsia="Times New Roman" w:hAnsi="Arial" w:cs="Arial"/>
          <w:color w:val="D76B1A"/>
          <w:lang w:eastAsia="en-NZ"/>
        </w:rPr>
        <w:t>Tikanga Māori</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Whaikōrero are formal speeches generally made by men during </w:t>
      </w:r>
      <w:hyperlink r:id="rId9" w:history="1">
        <w:r w:rsidRPr="00397D15">
          <w:rPr>
            <w:rFonts w:ascii="Arial" w:eastAsia="Times New Roman" w:hAnsi="Arial" w:cs="Arial"/>
            <w:color w:val="D76B1A"/>
            <w:lang w:eastAsia="en-NZ"/>
          </w:rPr>
          <w:t>pōwhiri </w:t>
        </w:r>
      </w:hyperlink>
      <w:r w:rsidRPr="00397D15">
        <w:rPr>
          <w:rFonts w:ascii="Arial" w:eastAsia="Times New Roman" w:hAnsi="Arial" w:cs="Arial"/>
          <w:color w:val="333333"/>
          <w:lang w:eastAsia="en-NZ"/>
        </w:rPr>
        <w:t>(formal welcome ceremonies) and in social gatherings. In some tribal areas women also whaikōrero.</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The whaikōrero is an opportunity for the speaker to display his or her mastery with Māori language and a competent speaker is able to embellish their speech with imagery and metaphor.</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The basic format for whaikōrero is:</w:t>
      </w:r>
    </w:p>
    <w:p w:rsidR="00A62FEF" w:rsidRPr="00397D15" w:rsidRDefault="00A62FEF" w:rsidP="00A62FE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lang w:eastAsia="en-NZ"/>
        </w:rPr>
      </w:pPr>
      <w:r w:rsidRPr="00397D15">
        <w:rPr>
          <w:rFonts w:ascii="Arial" w:eastAsia="Times New Roman" w:hAnsi="Arial" w:cs="Arial"/>
          <w:color w:val="333333"/>
          <w:lang w:eastAsia="en-NZ"/>
        </w:rPr>
        <w:t>Tauparapara (ritual chant): a prayer or chant suitable to the purpose of the meeting to invoke the gods’ protection and to honour the visitors.</w:t>
      </w:r>
    </w:p>
    <w:p w:rsidR="00A62FEF" w:rsidRPr="00397D15" w:rsidRDefault="00A62FEF" w:rsidP="00A62FE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lang w:eastAsia="en-NZ"/>
        </w:rPr>
      </w:pPr>
      <w:r w:rsidRPr="00397D15">
        <w:rPr>
          <w:rFonts w:ascii="Arial" w:eastAsia="Times New Roman" w:hAnsi="Arial" w:cs="Arial"/>
          <w:color w:val="333333"/>
          <w:lang w:eastAsia="en-NZ"/>
        </w:rPr>
        <w:t xml:space="preserve">Mihi ki te </w:t>
      </w:r>
      <w:proofErr w:type="spellStart"/>
      <w:r w:rsidRPr="00397D15">
        <w:rPr>
          <w:rFonts w:ascii="Arial" w:eastAsia="Times New Roman" w:hAnsi="Arial" w:cs="Arial"/>
          <w:color w:val="333333"/>
          <w:lang w:eastAsia="en-NZ"/>
        </w:rPr>
        <w:t>whare</w:t>
      </w:r>
      <w:proofErr w:type="spellEnd"/>
      <w:r w:rsidRPr="00397D15">
        <w:rPr>
          <w:rFonts w:ascii="Arial" w:eastAsia="Times New Roman" w:hAnsi="Arial" w:cs="Arial"/>
          <w:color w:val="333333"/>
          <w:lang w:eastAsia="en-NZ"/>
        </w:rPr>
        <w:t xml:space="preserve"> tupuna (acknowledgement of the ancestral house): pays tribute to the central ancestor and descendants through the generations until the present.</w:t>
      </w:r>
    </w:p>
    <w:p w:rsidR="00A62FEF" w:rsidRPr="00397D15" w:rsidRDefault="00A62FEF" w:rsidP="00A62FE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lang w:eastAsia="en-NZ"/>
        </w:rPr>
      </w:pPr>
      <w:r w:rsidRPr="00397D15">
        <w:rPr>
          <w:rFonts w:ascii="Arial" w:eastAsia="Times New Roman" w:hAnsi="Arial" w:cs="Arial"/>
          <w:color w:val="333333"/>
          <w:lang w:eastAsia="en-NZ"/>
        </w:rPr>
        <w:t>Mihi ki a Papatūānuku (acknowledgement of Mother Earth): giving thanks for Mother Earth and all living things.</w:t>
      </w:r>
    </w:p>
    <w:p w:rsidR="00A62FEF" w:rsidRPr="00397D15" w:rsidRDefault="00A62FEF" w:rsidP="00A62FE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lang w:eastAsia="en-NZ"/>
        </w:rPr>
      </w:pPr>
      <w:r w:rsidRPr="00397D15">
        <w:rPr>
          <w:rFonts w:ascii="Arial" w:eastAsia="Times New Roman" w:hAnsi="Arial" w:cs="Arial"/>
          <w:color w:val="333333"/>
          <w:lang w:eastAsia="en-NZ"/>
        </w:rPr>
        <w:t>Mihi ki te hunga mate (acknowledgement of the dead): paying tribute to the dead who live on in the spirit realm.</w:t>
      </w:r>
    </w:p>
    <w:p w:rsidR="00A62FEF" w:rsidRPr="00397D15" w:rsidRDefault="00A62FEF" w:rsidP="00A62FE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lang w:eastAsia="en-NZ"/>
        </w:rPr>
      </w:pPr>
      <w:r w:rsidRPr="00397D15">
        <w:rPr>
          <w:rFonts w:ascii="Arial" w:eastAsia="Times New Roman" w:hAnsi="Arial" w:cs="Arial"/>
          <w:color w:val="333333"/>
          <w:lang w:eastAsia="en-NZ"/>
        </w:rPr>
        <w:t>Mihi ki te hunga ora (acknowledgement of the living): giving thanks for our continued existence.</w:t>
      </w:r>
    </w:p>
    <w:p w:rsidR="00A62FEF" w:rsidRPr="00397D15" w:rsidRDefault="00A62FEF" w:rsidP="00A62FE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lang w:eastAsia="en-NZ"/>
        </w:rPr>
      </w:pPr>
      <w:r w:rsidRPr="00397D15">
        <w:rPr>
          <w:rFonts w:ascii="Arial" w:eastAsia="Times New Roman" w:hAnsi="Arial" w:cs="Arial"/>
          <w:color w:val="333333"/>
          <w:lang w:eastAsia="en-NZ"/>
        </w:rPr>
        <w:t>Te take o te hui (purpose of the meeting): the purpose for which the groups have gathered.</w:t>
      </w:r>
    </w:p>
    <w:p w:rsidR="00A62FEF" w:rsidRPr="00397D15" w:rsidRDefault="00CB44CF" w:rsidP="00A62FE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lang w:eastAsia="en-NZ"/>
        </w:rPr>
      </w:pPr>
      <w:hyperlink r:id="rId10" w:history="1">
        <w:r w:rsidR="00A62FEF" w:rsidRPr="00397D15">
          <w:rPr>
            <w:rFonts w:ascii="Arial" w:eastAsia="Times New Roman" w:hAnsi="Arial" w:cs="Arial"/>
            <w:color w:val="D76B1A"/>
            <w:lang w:eastAsia="en-NZ"/>
          </w:rPr>
          <w:t>Waiata </w:t>
        </w:r>
      </w:hyperlink>
      <w:r w:rsidR="00A62FEF" w:rsidRPr="00397D15">
        <w:rPr>
          <w:rFonts w:ascii="Arial" w:eastAsia="Times New Roman" w:hAnsi="Arial" w:cs="Arial"/>
          <w:color w:val="333333"/>
          <w:lang w:eastAsia="en-NZ"/>
        </w:rPr>
        <w:t>(song): an opportunity for the group to lend support to what has been said, usually appropriate for the occasion and relating to the purpose of the hui. The waiata also removes tapu (restrictions).</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Protocols determining the order of speakers vary between iwi (tribe) and hapū (sub-tribe). There are two types of speaking order for the delivery of whaikōrero used by different tribes: tau-utuutu and pāeke.</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b/>
          <w:bCs/>
          <w:color w:val="333333"/>
          <w:lang w:eastAsia="en-NZ"/>
        </w:rPr>
        <w:t>Tau-utuutu</w:t>
      </w:r>
      <w:r w:rsidRPr="00397D15">
        <w:rPr>
          <w:rFonts w:ascii="Arial" w:eastAsia="Times New Roman" w:hAnsi="Arial" w:cs="Arial"/>
          <w:color w:val="333333"/>
          <w:lang w:eastAsia="en-NZ"/>
        </w:rPr>
        <w:t> is when the speaking order alternates. It begins with a local speaker, followed by a visiting speaker, another local speaker and so on. The last speaker is from the tangata whenua.</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b/>
          <w:bCs/>
          <w:color w:val="333333"/>
          <w:lang w:eastAsia="en-NZ"/>
        </w:rPr>
        <w:t>Pāeke</w:t>
      </w:r>
      <w:r w:rsidRPr="00397D15">
        <w:rPr>
          <w:rFonts w:ascii="Arial" w:eastAsia="Times New Roman" w:hAnsi="Arial" w:cs="Arial"/>
          <w:color w:val="333333"/>
          <w:lang w:eastAsia="en-NZ"/>
        </w:rPr>
        <w:t>, all but one of the host speakers speak first. Then the right of speech is handed to the visitors. A final speaker from the hosts completes the whaikōrero phase of the pōwhiri.</w:t>
      </w:r>
    </w:p>
    <w:p w:rsidR="00A62FEF" w:rsidRPr="00397D15" w:rsidRDefault="00A62FEF" w:rsidP="00A62FEF">
      <w:pPr>
        <w:shd w:val="clear" w:color="auto" w:fill="FFFFFF"/>
        <w:spacing w:after="150" w:line="240" w:lineRule="auto"/>
        <w:outlineLvl w:val="0"/>
        <w:rPr>
          <w:rFonts w:ascii="Arial" w:eastAsia="Times New Roman" w:hAnsi="Arial" w:cs="Arial"/>
          <w:color w:val="D76B1A"/>
          <w:kern w:val="36"/>
          <w:lang w:eastAsia="en-NZ"/>
        </w:rPr>
      </w:pPr>
      <w:r w:rsidRPr="00397D15">
        <w:rPr>
          <w:rFonts w:ascii="Arial" w:eastAsia="Times New Roman" w:hAnsi="Arial" w:cs="Arial"/>
          <w:color w:val="D76B1A"/>
          <w:kern w:val="36"/>
          <w:lang w:eastAsia="en-NZ"/>
        </w:rPr>
        <w:t>Mihimihi</w:t>
      </w:r>
    </w:p>
    <w:p w:rsidR="00A62FEF" w:rsidRPr="00397D15" w:rsidRDefault="00A62FEF" w:rsidP="00A62FEF">
      <w:pPr>
        <w:shd w:val="clear" w:color="auto" w:fill="FFFFFF"/>
        <w:spacing w:before="150" w:line="240" w:lineRule="auto"/>
        <w:outlineLvl w:val="3"/>
        <w:rPr>
          <w:rFonts w:ascii="Arial" w:eastAsia="Times New Roman" w:hAnsi="Arial" w:cs="Arial"/>
          <w:color w:val="D76B1A"/>
          <w:lang w:eastAsia="en-NZ"/>
        </w:rPr>
      </w:pPr>
      <w:r w:rsidRPr="00397D15">
        <w:rPr>
          <w:rFonts w:ascii="Arial" w:eastAsia="Times New Roman" w:hAnsi="Arial" w:cs="Arial"/>
          <w:color w:val="D76B1A"/>
          <w:lang w:eastAsia="en-NZ"/>
        </w:rPr>
        <w:t>Tikanga Māori</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Mihimihi are introductory speeches which take place at the beginning of a gathering after the more formal </w:t>
      </w:r>
      <w:hyperlink r:id="rId11" w:history="1">
        <w:r w:rsidRPr="00397D15">
          <w:rPr>
            <w:rFonts w:ascii="Arial" w:eastAsia="Times New Roman" w:hAnsi="Arial" w:cs="Arial"/>
            <w:color w:val="D76B1A"/>
            <w:lang w:eastAsia="en-NZ"/>
          </w:rPr>
          <w:t>pōwhir</w:t>
        </w:r>
      </w:hyperlink>
      <w:r w:rsidRPr="00397D15">
        <w:rPr>
          <w:rFonts w:ascii="Arial" w:eastAsia="Times New Roman" w:hAnsi="Arial" w:cs="Arial"/>
          <w:color w:val="333333"/>
          <w:lang w:eastAsia="en-NZ"/>
        </w:rPr>
        <w:t>i. Mihimihi are generally in te reo Māori and can be given by females and males.</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Mihimihi establish links with other people present. Mihimihi involve individuals standing to introduce themselves by sharing their whakapapa (genealogy, ancestral ties) and other relevant information. It is important for Māori to know and to share their whakapapa - to know one’s whakapapa is to know one’s identity.</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Mihimihi can vary in length depending on the reason for the gathering, how well the individuals at the hui know each other and their links to one another.</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A person will usually identify specific geographical features associated with their tribal area including their maunga (mountain), awa (river) and moana (sea). They may also identify their waka (ancestral canoe), hapū (sub tribe), iwi (tribe), marae and an eponymous ancestor. This information is considered more important than the individual’s own name which may be the last piece of information given in mihimihi.</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Some people include pepeha - well known set verses that describe their whakapapa links to a particular hapū or iwi.</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Here is an example of a simple mihimihi:</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(name of your waka) te waka / My canoe is (name of your waka)</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(name of your mountain) te maunga / My mountain is (name of your mountain)</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(name of your river) te awa / My river is (name of your river)</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(name of your tribe) te iwi / My tribe is (name of your tribe)</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(name of your sub tribe) te hapū / My sub tribe is (name of your sub tribe)</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(name of your chief) te rangatira / (Name of your chief) is the chief</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(name of your marae) te marae / My marae is (name of your marae)</w:t>
      </w:r>
    </w:p>
    <w:p w:rsidR="00A62FEF" w:rsidRPr="00397D15" w:rsidRDefault="00A62FEF" w:rsidP="00A62FEF">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Ko (your name) ahau / I am (your name)</w:t>
      </w:r>
    </w:p>
    <w:p w:rsidR="00BE0357" w:rsidRPr="00397D15" w:rsidRDefault="00BE0357" w:rsidP="00A62FEF">
      <w:pPr>
        <w:shd w:val="clear" w:color="auto" w:fill="FFFFFF"/>
        <w:spacing w:after="150" w:line="240" w:lineRule="auto"/>
        <w:rPr>
          <w:rFonts w:ascii="Arial" w:eastAsia="Times New Roman" w:hAnsi="Arial" w:cs="Arial"/>
          <w:color w:val="333333"/>
          <w:lang w:eastAsia="en-NZ"/>
        </w:rPr>
      </w:pPr>
    </w:p>
    <w:p w:rsidR="00BE0357" w:rsidRPr="00397D15" w:rsidRDefault="00BE0357" w:rsidP="00BE0357">
      <w:pPr>
        <w:shd w:val="clear" w:color="auto" w:fill="FFFFFF"/>
        <w:spacing w:after="150" w:line="240" w:lineRule="auto"/>
        <w:outlineLvl w:val="0"/>
        <w:rPr>
          <w:rFonts w:ascii="Arial" w:eastAsia="Times New Roman" w:hAnsi="Arial" w:cs="Arial"/>
          <w:color w:val="D76B1A"/>
          <w:kern w:val="36"/>
          <w:lang w:eastAsia="en-NZ"/>
        </w:rPr>
      </w:pPr>
      <w:r w:rsidRPr="00397D15">
        <w:rPr>
          <w:rFonts w:ascii="Arial" w:eastAsia="Times New Roman" w:hAnsi="Arial" w:cs="Arial"/>
          <w:color w:val="D76B1A"/>
          <w:kern w:val="36"/>
          <w:lang w:eastAsia="en-NZ"/>
        </w:rPr>
        <w:t>Whakataukī - Proverbs</w:t>
      </w:r>
    </w:p>
    <w:p w:rsidR="00BE0357" w:rsidRPr="00397D15" w:rsidRDefault="00BE0357" w:rsidP="00BE0357">
      <w:pPr>
        <w:shd w:val="clear" w:color="auto" w:fill="FFFFFF"/>
        <w:spacing w:before="150" w:line="240" w:lineRule="auto"/>
        <w:outlineLvl w:val="3"/>
        <w:rPr>
          <w:rFonts w:ascii="Arial" w:eastAsia="Times New Roman" w:hAnsi="Arial" w:cs="Arial"/>
          <w:color w:val="D76B1A"/>
          <w:lang w:eastAsia="en-NZ"/>
        </w:rPr>
      </w:pPr>
      <w:r w:rsidRPr="00397D15">
        <w:rPr>
          <w:rFonts w:ascii="Arial" w:eastAsia="Times New Roman" w:hAnsi="Arial" w:cs="Arial"/>
          <w:color w:val="D76B1A"/>
          <w:lang w:eastAsia="en-NZ"/>
        </w:rPr>
        <w:t>Tikanga Māori</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lastRenderedPageBreak/>
        <w:t>Māori proverbs called ‘whakataukī’, ‘whakatauākī’ or ‘pepeha’ are sayings that reflect the thoughts, values and advice of past generations. They are usually very succinct and often use metaphor to convey key messages. A short whakataukī will often be so accurate in capturing a thought or moment, there will be little need for any other words to explain it further. Proverbs are important to the revival of Māori language – they carry flair, imagery and metaphor embodying the uniqueness of the language.</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Māori proverbs comment on many aspects of Māori culture including history, religious life, conduct, ethics, land, warfare, love, marriage, and death. Some sayings refer to cultural practices or attributes that have since changed or no longer exist. However, most can be adapted and applied to present-day situations.</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Māori proverbs are featured in the formal speeches heard on the marae even today. To be considered a good orator, it is important for a speaker to be able to use these sayings appropriately. For the speaker’s point to be appreciated, it is essential for the audience to know the saying and to understand its meaning.</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Some tribes and sub tribes have particular sayings that relate specifically to their whakapapa (geneology) links, history, attributes or practices. These types of sayings are called pēpeha.</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 xml:space="preserve">Here are some examples of some </w:t>
      </w:r>
      <w:r w:rsidR="00CB44CF" w:rsidRPr="00397D15">
        <w:rPr>
          <w:rFonts w:ascii="Arial" w:eastAsia="Times New Roman" w:hAnsi="Arial" w:cs="Arial"/>
          <w:color w:val="333333"/>
          <w:lang w:eastAsia="en-NZ"/>
        </w:rPr>
        <w:t>well-known</w:t>
      </w:r>
      <w:r w:rsidRPr="00397D15">
        <w:rPr>
          <w:rFonts w:ascii="Arial" w:eastAsia="Times New Roman" w:hAnsi="Arial" w:cs="Arial"/>
          <w:color w:val="333333"/>
          <w:lang w:eastAsia="en-NZ"/>
        </w:rPr>
        <w:t xml:space="preserve"> Māori proverbs:</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 </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Nā tō rourou, nā taku rourou ka ora ai te iwi</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With your food basket and my food basket the people will thrive</w:t>
      </w:r>
    </w:p>
    <w:p w:rsidR="005833A6"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 </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He aha te mea nui o te ao? He tangata! He tangata! He tangata!</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What is the most important thing in the world? It is people! It is people! It is people!</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 </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Whāia te iti kahurangi ki te tūohu koe, me he maunga teitei</w:t>
      </w:r>
    </w:p>
    <w:p w:rsidR="00BE0357" w:rsidRPr="00397D15" w:rsidRDefault="00BE0357" w:rsidP="00BE0357">
      <w:pPr>
        <w:shd w:val="clear" w:color="auto" w:fill="FFFFFF"/>
        <w:spacing w:after="150" w:line="240" w:lineRule="auto"/>
        <w:rPr>
          <w:rFonts w:ascii="Arial" w:eastAsia="Times New Roman" w:hAnsi="Arial" w:cs="Arial"/>
          <w:color w:val="333333"/>
          <w:lang w:eastAsia="en-NZ"/>
        </w:rPr>
      </w:pPr>
      <w:r w:rsidRPr="00397D15">
        <w:rPr>
          <w:rFonts w:ascii="Arial" w:eastAsia="Times New Roman" w:hAnsi="Arial" w:cs="Arial"/>
          <w:color w:val="333333"/>
          <w:lang w:eastAsia="en-NZ"/>
        </w:rPr>
        <w:t>Pursue excellence – should you stumble, let it be to a lofty mountain</w:t>
      </w:r>
    </w:p>
    <w:p w:rsidR="00937B00" w:rsidRPr="00397D15" w:rsidRDefault="00937B00" w:rsidP="00BE0357">
      <w:pPr>
        <w:shd w:val="clear" w:color="auto" w:fill="FFFFFF"/>
        <w:spacing w:after="150" w:line="240" w:lineRule="auto"/>
        <w:rPr>
          <w:rFonts w:ascii="Arial" w:eastAsia="Times New Roman" w:hAnsi="Arial" w:cs="Arial"/>
          <w:b/>
          <w:color w:val="333333"/>
          <w:lang w:eastAsia="en-NZ"/>
        </w:rPr>
      </w:pPr>
      <w:r w:rsidRPr="00397D15">
        <w:rPr>
          <w:rFonts w:ascii="Arial" w:eastAsia="Times New Roman" w:hAnsi="Arial" w:cs="Arial"/>
          <w:color w:val="333333"/>
          <w:lang w:eastAsia="en-NZ"/>
        </w:rPr>
        <w:t xml:space="preserve">Kia ora koutou katoa, </w:t>
      </w:r>
      <w:r w:rsidRPr="00397D15">
        <w:rPr>
          <w:rFonts w:ascii="Arial" w:eastAsia="Times New Roman" w:hAnsi="Arial" w:cs="Arial"/>
          <w:b/>
          <w:color w:val="333333"/>
          <w:lang w:eastAsia="en-NZ"/>
        </w:rPr>
        <w:t>AKINA TE REO (GIVE IT A GO)</w:t>
      </w:r>
    </w:p>
    <w:p w:rsidR="00BE0357" w:rsidRPr="00BE0357" w:rsidRDefault="00BE0357" w:rsidP="00BE0357">
      <w:pPr>
        <w:shd w:val="clear" w:color="auto" w:fill="FFFFFF"/>
        <w:spacing w:after="150" w:line="240" w:lineRule="auto"/>
        <w:rPr>
          <w:rFonts w:ascii="Roboto" w:eastAsia="Times New Roman" w:hAnsi="Roboto" w:cs="Arial"/>
          <w:color w:val="333333"/>
          <w:sz w:val="21"/>
          <w:szCs w:val="21"/>
          <w:lang w:eastAsia="en-NZ"/>
        </w:rPr>
      </w:pPr>
      <w:r w:rsidRPr="00BE0357">
        <w:rPr>
          <w:rFonts w:ascii="Roboto" w:eastAsia="Times New Roman" w:hAnsi="Roboto" w:cs="Arial"/>
          <w:color w:val="333333"/>
          <w:sz w:val="21"/>
          <w:szCs w:val="21"/>
          <w:lang w:eastAsia="en-NZ"/>
        </w:rPr>
        <w:t> </w:t>
      </w:r>
    </w:p>
    <w:p w:rsidR="00BE0357" w:rsidRPr="00BE0357" w:rsidRDefault="00BE0357" w:rsidP="00BE0357">
      <w:pPr>
        <w:shd w:val="clear" w:color="auto" w:fill="FFFFFF"/>
        <w:spacing w:after="150" w:line="240" w:lineRule="auto"/>
        <w:rPr>
          <w:rFonts w:ascii="Roboto" w:eastAsia="Times New Roman" w:hAnsi="Roboto" w:cs="Arial"/>
          <w:color w:val="333333"/>
          <w:sz w:val="21"/>
          <w:szCs w:val="21"/>
          <w:lang w:eastAsia="en-NZ"/>
        </w:rPr>
      </w:pPr>
      <w:r w:rsidRPr="00BE0357">
        <w:rPr>
          <w:rFonts w:ascii="Roboto" w:eastAsia="Times New Roman" w:hAnsi="Roboto" w:cs="Arial"/>
          <w:color w:val="333333"/>
          <w:sz w:val="21"/>
          <w:szCs w:val="21"/>
          <w:lang w:eastAsia="en-NZ"/>
        </w:rPr>
        <w:t> </w:t>
      </w:r>
    </w:p>
    <w:sectPr w:rsidR="00BE0357" w:rsidRPr="00BE0357" w:rsidSect="00DB27B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3A2"/>
    <w:multiLevelType w:val="multilevel"/>
    <w:tmpl w:val="7C86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7F93"/>
    <w:multiLevelType w:val="multilevel"/>
    <w:tmpl w:val="095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86D20"/>
    <w:multiLevelType w:val="multilevel"/>
    <w:tmpl w:val="6F5C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C1F85"/>
    <w:multiLevelType w:val="multilevel"/>
    <w:tmpl w:val="C77A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9124F"/>
    <w:multiLevelType w:val="multilevel"/>
    <w:tmpl w:val="338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A1FB7"/>
    <w:multiLevelType w:val="multilevel"/>
    <w:tmpl w:val="E348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89"/>
    <w:rsid w:val="0006625B"/>
    <w:rsid w:val="000A5F73"/>
    <w:rsid w:val="002D61D5"/>
    <w:rsid w:val="00397D15"/>
    <w:rsid w:val="005833A6"/>
    <w:rsid w:val="005B66DF"/>
    <w:rsid w:val="007E3C89"/>
    <w:rsid w:val="008521B4"/>
    <w:rsid w:val="008D4AAE"/>
    <w:rsid w:val="00937B00"/>
    <w:rsid w:val="00A62FEF"/>
    <w:rsid w:val="00BE0357"/>
    <w:rsid w:val="00CB44CF"/>
    <w:rsid w:val="00DB0285"/>
    <w:rsid w:val="00DB27BD"/>
    <w:rsid w:val="00DC70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E00D5-3975-49EE-9F04-05412E36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F73"/>
    <w:pPr>
      <w:spacing w:after="150"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A62FEF"/>
    <w:rPr>
      <w:strike w:val="0"/>
      <w:dstrike w:val="0"/>
      <w:color w:val="D76B1A"/>
      <w:u w:val="none"/>
      <w:effect w:val="none"/>
      <w:shd w:val="clear" w:color="auto" w:fill="auto"/>
    </w:rPr>
  </w:style>
  <w:style w:type="paragraph" w:customStyle="1" w:styleId="h2">
    <w:name w:val="h2"/>
    <w:basedOn w:val="Normal"/>
    <w:rsid w:val="00BE0357"/>
    <w:pPr>
      <w:spacing w:before="300" w:after="150" w:line="240" w:lineRule="auto"/>
    </w:pPr>
    <w:rPr>
      <w:rFonts w:ascii="inherit" w:eastAsia="Times New Roman" w:hAnsi="inherit" w:cs="Times New Roman"/>
      <w:color w:val="D76B1A"/>
      <w:sz w:val="33"/>
      <w:szCs w:val="33"/>
      <w:lang w:eastAsia="en-NZ"/>
    </w:rPr>
  </w:style>
  <w:style w:type="paragraph" w:styleId="BalloonText">
    <w:name w:val="Balloon Text"/>
    <w:basedOn w:val="Normal"/>
    <w:link w:val="BalloonTextChar"/>
    <w:uiPriority w:val="99"/>
    <w:semiHidden/>
    <w:unhideWhenUsed/>
    <w:rsid w:val="00DB2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0125">
      <w:bodyDiv w:val="1"/>
      <w:marLeft w:val="0"/>
      <w:marRight w:val="0"/>
      <w:marTop w:val="0"/>
      <w:marBottom w:val="0"/>
      <w:divBdr>
        <w:top w:val="none" w:sz="0" w:space="0" w:color="auto"/>
        <w:left w:val="none" w:sz="0" w:space="0" w:color="auto"/>
        <w:bottom w:val="none" w:sz="0" w:space="0" w:color="auto"/>
        <w:right w:val="none" w:sz="0" w:space="0" w:color="auto"/>
      </w:divBdr>
      <w:divsChild>
        <w:div w:id="1594363045">
          <w:marLeft w:val="0"/>
          <w:marRight w:val="0"/>
          <w:marTop w:val="0"/>
          <w:marBottom w:val="0"/>
          <w:divBdr>
            <w:top w:val="none" w:sz="0" w:space="0" w:color="auto"/>
            <w:left w:val="none" w:sz="0" w:space="0" w:color="auto"/>
            <w:bottom w:val="none" w:sz="0" w:space="0" w:color="auto"/>
            <w:right w:val="none" w:sz="0" w:space="0" w:color="auto"/>
          </w:divBdr>
          <w:divsChild>
            <w:div w:id="857548542">
              <w:marLeft w:val="0"/>
              <w:marRight w:val="0"/>
              <w:marTop w:val="0"/>
              <w:marBottom w:val="0"/>
              <w:divBdr>
                <w:top w:val="none" w:sz="0" w:space="0" w:color="auto"/>
                <w:left w:val="none" w:sz="0" w:space="0" w:color="auto"/>
                <w:bottom w:val="none" w:sz="0" w:space="0" w:color="auto"/>
                <w:right w:val="none" w:sz="0" w:space="0" w:color="auto"/>
              </w:divBdr>
              <w:divsChild>
                <w:div w:id="1584752952">
                  <w:marLeft w:val="-225"/>
                  <w:marRight w:val="-225"/>
                  <w:marTop w:val="0"/>
                  <w:marBottom w:val="0"/>
                  <w:divBdr>
                    <w:top w:val="none" w:sz="0" w:space="0" w:color="auto"/>
                    <w:left w:val="none" w:sz="0" w:space="0" w:color="auto"/>
                    <w:bottom w:val="none" w:sz="0" w:space="0" w:color="auto"/>
                    <w:right w:val="none" w:sz="0" w:space="0" w:color="auto"/>
                  </w:divBdr>
                  <w:divsChild>
                    <w:div w:id="357657236">
                      <w:marLeft w:val="0"/>
                      <w:marRight w:val="0"/>
                      <w:marTop w:val="0"/>
                      <w:marBottom w:val="0"/>
                      <w:divBdr>
                        <w:top w:val="none" w:sz="0" w:space="0" w:color="auto"/>
                        <w:left w:val="none" w:sz="0" w:space="0" w:color="auto"/>
                        <w:bottom w:val="none" w:sz="0" w:space="0" w:color="auto"/>
                        <w:right w:val="none" w:sz="0" w:space="0" w:color="auto"/>
                      </w:divBdr>
                      <w:divsChild>
                        <w:div w:id="769202722">
                          <w:marLeft w:val="0"/>
                          <w:marRight w:val="0"/>
                          <w:marTop w:val="0"/>
                          <w:marBottom w:val="0"/>
                          <w:divBdr>
                            <w:top w:val="none" w:sz="0" w:space="0" w:color="auto"/>
                            <w:left w:val="none" w:sz="0" w:space="0" w:color="auto"/>
                            <w:bottom w:val="none" w:sz="0" w:space="0" w:color="auto"/>
                            <w:right w:val="none" w:sz="0" w:space="0" w:color="auto"/>
                          </w:divBdr>
                          <w:divsChild>
                            <w:div w:id="1008361657">
                              <w:marLeft w:val="0"/>
                              <w:marRight w:val="0"/>
                              <w:marTop w:val="600"/>
                              <w:marBottom w:val="300"/>
                              <w:divBdr>
                                <w:top w:val="none" w:sz="0" w:space="0" w:color="auto"/>
                                <w:left w:val="none" w:sz="0" w:space="0" w:color="auto"/>
                                <w:bottom w:val="single" w:sz="6" w:space="7" w:color="D76B1A"/>
                                <w:right w:val="none" w:sz="0" w:space="0" w:color="auto"/>
                              </w:divBdr>
                            </w:div>
                          </w:divsChild>
                        </w:div>
                      </w:divsChild>
                    </w:div>
                  </w:divsChild>
                </w:div>
              </w:divsChild>
            </w:div>
          </w:divsChild>
        </w:div>
      </w:divsChild>
    </w:div>
    <w:div w:id="579339775">
      <w:bodyDiv w:val="1"/>
      <w:marLeft w:val="0"/>
      <w:marRight w:val="0"/>
      <w:marTop w:val="0"/>
      <w:marBottom w:val="0"/>
      <w:divBdr>
        <w:top w:val="none" w:sz="0" w:space="0" w:color="auto"/>
        <w:left w:val="none" w:sz="0" w:space="0" w:color="auto"/>
        <w:bottom w:val="none" w:sz="0" w:space="0" w:color="auto"/>
        <w:right w:val="none" w:sz="0" w:space="0" w:color="auto"/>
      </w:divBdr>
      <w:divsChild>
        <w:div w:id="1723366690">
          <w:marLeft w:val="0"/>
          <w:marRight w:val="0"/>
          <w:marTop w:val="0"/>
          <w:marBottom w:val="0"/>
          <w:divBdr>
            <w:top w:val="none" w:sz="0" w:space="0" w:color="auto"/>
            <w:left w:val="none" w:sz="0" w:space="0" w:color="auto"/>
            <w:bottom w:val="none" w:sz="0" w:space="0" w:color="auto"/>
            <w:right w:val="none" w:sz="0" w:space="0" w:color="auto"/>
          </w:divBdr>
          <w:divsChild>
            <w:div w:id="1567839534">
              <w:marLeft w:val="0"/>
              <w:marRight w:val="0"/>
              <w:marTop w:val="0"/>
              <w:marBottom w:val="0"/>
              <w:divBdr>
                <w:top w:val="none" w:sz="0" w:space="0" w:color="auto"/>
                <w:left w:val="none" w:sz="0" w:space="0" w:color="auto"/>
                <w:bottom w:val="none" w:sz="0" w:space="0" w:color="auto"/>
                <w:right w:val="none" w:sz="0" w:space="0" w:color="auto"/>
              </w:divBdr>
              <w:divsChild>
                <w:div w:id="1135565773">
                  <w:marLeft w:val="-225"/>
                  <w:marRight w:val="-225"/>
                  <w:marTop w:val="0"/>
                  <w:marBottom w:val="0"/>
                  <w:divBdr>
                    <w:top w:val="none" w:sz="0" w:space="0" w:color="auto"/>
                    <w:left w:val="none" w:sz="0" w:space="0" w:color="auto"/>
                    <w:bottom w:val="none" w:sz="0" w:space="0" w:color="auto"/>
                    <w:right w:val="none" w:sz="0" w:space="0" w:color="auto"/>
                  </w:divBdr>
                  <w:divsChild>
                    <w:div w:id="977222348">
                      <w:marLeft w:val="0"/>
                      <w:marRight w:val="0"/>
                      <w:marTop w:val="0"/>
                      <w:marBottom w:val="0"/>
                      <w:divBdr>
                        <w:top w:val="none" w:sz="0" w:space="0" w:color="auto"/>
                        <w:left w:val="none" w:sz="0" w:space="0" w:color="auto"/>
                        <w:bottom w:val="none" w:sz="0" w:space="0" w:color="auto"/>
                        <w:right w:val="none" w:sz="0" w:space="0" w:color="auto"/>
                      </w:divBdr>
                      <w:divsChild>
                        <w:div w:id="1550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08263">
      <w:bodyDiv w:val="1"/>
      <w:marLeft w:val="0"/>
      <w:marRight w:val="0"/>
      <w:marTop w:val="0"/>
      <w:marBottom w:val="0"/>
      <w:divBdr>
        <w:top w:val="none" w:sz="0" w:space="0" w:color="auto"/>
        <w:left w:val="none" w:sz="0" w:space="0" w:color="auto"/>
        <w:bottom w:val="none" w:sz="0" w:space="0" w:color="auto"/>
        <w:right w:val="none" w:sz="0" w:space="0" w:color="auto"/>
      </w:divBdr>
      <w:divsChild>
        <w:div w:id="1911647300">
          <w:marLeft w:val="0"/>
          <w:marRight w:val="0"/>
          <w:marTop w:val="0"/>
          <w:marBottom w:val="0"/>
          <w:divBdr>
            <w:top w:val="none" w:sz="0" w:space="0" w:color="auto"/>
            <w:left w:val="none" w:sz="0" w:space="0" w:color="auto"/>
            <w:bottom w:val="none" w:sz="0" w:space="0" w:color="auto"/>
            <w:right w:val="none" w:sz="0" w:space="0" w:color="auto"/>
          </w:divBdr>
          <w:divsChild>
            <w:div w:id="871261965">
              <w:marLeft w:val="0"/>
              <w:marRight w:val="0"/>
              <w:marTop w:val="0"/>
              <w:marBottom w:val="0"/>
              <w:divBdr>
                <w:top w:val="none" w:sz="0" w:space="0" w:color="auto"/>
                <w:left w:val="none" w:sz="0" w:space="0" w:color="auto"/>
                <w:bottom w:val="none" w:sz="0" w:space="0" w:color="auto"/>
                <w:right w:val="none" w:sz="0" w:space="0" w:color="auto"/>
              </w:divBdr>
              <w:divsChild>
                <w:div w:id="263462972">
                  <w:marLeft w:val="-225"/>
                  <w:marRight w:val="-225"/>
                  <w:marTop w:val="0"/>
                  <w:marBottom w:val="0"/>
                  <w:divBdr>
                    <w:top w:val="none" w:sz="0" w:space="0" w:color="auto"/>
                    <w:left w:val="none" w:sz="0" w:space="0" w:color="auto"/>
                    <w:bottom w:val="none" w:sz="0" w:space="0" w:color="auto"/>
                    <w:right w:val="none" w:sz="0" w:space="0" w:color="auto"/>
                  </w:divBdr>
                  <w:divsChild>
                    <w:div w:id="1564098598">
                      <w:marLeft w:val="0"/>
                      <w:marRight w:val="0"/>
                      <w:marTop w:val="0"/>
                      <w:marBottom w:val="0"/>
                      <w:divBdr>
                        <w:top w:val="none" w:sz="0" w:space="0" w:color="auto"/>
                        <w:left w:val="none" w:sz="0" w:space="0" w:color="auto"/>
                        <w:bottom w:val="none" w:sz="0" w:space="0" w:color="auto"/>
                        <w:right w:val="none" w:sz="0" w:space="0" w:color="auto"/>
                      </w:divBdr>
                      <w:divsChild>
                        <w:div w:id="167138859">
                          <w:marLeft w:val="0"/>
                          <w:marRight w:val="0"/>
                          <w:marTop w:val="0"/>
                          <w:marBottom w:val="0"/>
                          <w:divBdr>
                            <w:top w:val="none" w:sz="0" w:space="0" w:color="auto"/>
                            <w:left w:val="none" w:sz="0" w:space="0" w:color="auto"/>
                            <w:bottom w:val="none" w:sz="0" w:space="0" w:color="auto"/>
                            <w:right w:val="none" w:sz="0" w:space="0" w:color="auto"/>
                          </w:divBdr>
                          <w:divsChild>
                            <w:div w:id="469792103">
                              <w:marLeft w:val="0"/>
                              <w:marRight w:val="0"/>
                              <w:marTop w:val="600"/>
                              <w:marBottom w:val="300"/>
                              <w:divBdr>
                                <w:top w:val="none" w:sz="0" w:space="0" w:color="auto"/>
                                <w:left w:val="none" w:sz="0" w:space="0" w:color="auto"/>
                                <w:bottom w:val="single" w:sz="6" w:space="7" w:color="D76B1A"/>
                                <w:right w:val="none" w:sz="0" w:space="0" w:color="auto"/>
                              </w:divBdr>
                            </w:div>
                          </w:divsChild>
                        </w:div>
                      </w:divsChild>
                    </w:div>
                  </w:divsChild>
                </w:div>
              </w:divsChild>
            </w:div>
          </w:divsChild>
        </w:div>
      </w:divsChild>
    </w:div>
    <w:div w:id="821627789">
      <w:bodyDiv w:val="1"/>
      <w:marLeft w:val="0"/>
      <w:marRight w:val="0"/>
      <w:marTop w:val="0"/>
      <w:marBottom w:val="0"/>
      <w:divBdr>
        <w:top w:val="none" w:sz="0" w:space="0" w:color="auto"/>
        <w:left w:val="none" w:sz="0" w:space="0" w:color="auto"/>
        <w:bottom w:val="none" w:sz="0" w:space="0" w:color="auto"/>
        <w:right w:val="none" w:sz="0" w:space="0" w:color="auto"/>
      </w:divBdr>
      <w:divsChild>
        <w:div w:id="409809731">
          <w:marLeft w:val="0"/>
          <w:marRight w:val="0"/>
          <w:marTop w:val="0"/>
          <w:marBottom w:val="0"/>
          <w:divBdr>
            <w:top w:val="none" w:sz="0" w:space="0" w:color="auto"/>
            <w:left w:val="none" w:sz="0" w:space="0" w:color="auto"/>
            <w:bottom w:val="none" w:sz="0" w:space="0" w:color="auto"/>
            <w:right w:val="none" w:sz="0" w:space="0" w:color="auto"/>
          </w:divBdr>
          <w:divsChild>
            <w:div w:id="752161644">
              <w:marLeft w:val="0"/>
              <w:marRight w:val="0"/>
              <w:marTop w:val="0"/>
              <w:marBottom w:val="0"/>
              <w:divBdr>
                <w:top w:val="none" w:sz="0" w:space="0" w:color="auto"/>
                <w:left w:val="none" w:sz="0" w:space="0" w:color="auto"/>
                <w:bottom w:val="none" w:sz="0" w:space="0" w:color="auto"/>
                <w:right w:val="none" w:sz="0" w:space="0" w:color="auto"/>
              </w:divBdr>
              <w:divsChild>
                <w:div w:id="1216501744">
                  <w:marLeft w:val="-225"/>
                  <w:marRight w:val="-225"/>
                  <w:marTop w:val="0"/>
                  <w:marBottom w:val="0"/>
                  <w:divBdr>
                    <w:top w:val="none" w:sz="0" w:space="0" w:color="auto"/>
                    <w:left w:val="none" w:sz="0" w:space="0" w:color="auto"/>
                    <w:bottom w:val="none" w:sz="0" w:space="0" w:color="auto"/>
                    <w:right w:val="none" w:sz="0" w:space="0" w:color="auto"/>
                  </w:divBdr>
                  <w:divsChild>
                    <w:div w:id="1834562235">
                      <w:marLeft w:val="0"/>
                      <w:marRight w:val="0"/>
                      <w:marTop w:val="0"/>
                      <w:marBottom w:val="0"/>
                      <w:divBdr>
                        <w:top w:val="none" w:sz="0" w:space="0" w:color="auto"/>
                        <w:left w:val="none" w:sz="0" w:space="0" w:color="auto"/>
                        <w:bottom w:val="none" w:sz="0" w:space="0" w:color="auto"/>
                        <w:right w:val="none" w:sz="0" w:space="0" w:color="auto"/>
                      </w:divBdr>
                      <w:divsChild>
                        <w:div w:id="5094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33937">
          <w:marLeft w:val="0"/>
          <w:marRight w:val="0"/>
          <w:marTop w:val="0"/>
          <w:marBottom w:val="0"/>
          <w:divBdr>
            <w:top w:val="none" w:sz="0" w:space="0" w:color="auto"/>
            <w:left w:val="none" w:sz="0" w:space="0" w:color="auto"/>
            <w:bottom w:val="none" w:sz="0" w:space="0" w:color="auto"/>
            <w:right w:val="none" w:sz="0" w:space="0" w:color="auto"/>
          </w:divBdr>
          <w:divsChild>
            <w:div w:id="702512349">
              <w:marLeft w:val="0"/>
              <w:marRight w:val="0"/>
              <w:marTop w:val="0"/>
              <w:marBottom w:val="0"/>
              <w:divBdr>
                <w:top w:val="none" w:sz="0" w:space="0" w:color="auto"/>
                <w:left w:val="none" w:sz="0" w:space="0" w:color="auto"/>
                <w:bottom w:val="none" w:sz="0" w:space="0" w:color="auto"/>
                <w:right w:val="none" w:sz="0" w:space="0" w:color="auto"/>
              </w:divBdr>
              <w:divsChild>
                <w:div w:id="1463770079">
                  <w:marLeft w:val="-225"/>
                  <w:marRight w:val="-225"/>
                  <w:marTop w:val="0"/>
                  <w:marBottom w:val="0"/>
                  <w:divBdr>
                    <w:top w:val="none" w:sz="0" w:space="0" w:color="auto"/>
                    <w:left w:val="none" w:sz="0" w:space="0" w:color="auto"/>
                    <w:bottom w:val="none" w:sz="0" w:space="0" w:color="auto"/>
                    <w:right w:val="none" w:sz="0" w:space="0" w:color="auto"/>
                  </w:divBdr>
                  <w:divsChild>
                    <w:div w:id="714894896">
                      <w:marLeft w:val="0"/>
                      <w:marRight w:val="0"/>
                      <w:marTop w:val="0"/>
                      <w:marBottom w:val="0"/>
                      <w:divBdr>
                        <w:top w:val="none" w:sz="0" w:space="0" w:color="auto"/>
                        <w:left w:val="none" w:sz="0" w:space="0" w:color="auto"/>
                        <w:bottom w:val="none" w:sz="0" w:space="0" w:color="auto"/>
                        <w:right w:val="none" w:sz="0" w:space="0" w:color="auto"/>
                      </w:divBdr>
                      <w:divsChild>
                        <w:div w:id="11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34377">
      <w:bodyDiv w:val="1"/>
      <w:marLeft w:val="0"/>
      <w:marRight w:val="0"/>
      <w:marTop w:val="0"/>
      <w:marBottom w:val="0"/>
      <w:divBdr>
        <w:top w:val="none" w:sz="0" w:space="0" w:color="auto"/>
        <w:left w:val="none" w:sz="0" w:space="0" w:color="auto"/>
        <w:bottom w:val="none" w:sz="0" w:space="0" w:color="auto"/>
        <w:right w:val="none" w:sz="0" w:space="0" w:color="auto"/>
      </w:divBdr>
      <w:divsChild>
        <w:div w:id="1857882169">
          <w:marLeft w:val="0"/>
          <w:marRight w:val="0"/>
          <w:marTop w:val="0"/>
          <w:marBottom w:val="0"/>
          <w:divBdr>
            <w:top w:val="none" w:sz="0" w:space="0" w:color="auto"/>
            <w:left w:val="none" w:sz="0" w:space="0" w:color="auto"/>
            <w:bottom w:val="none" w:sz="0" w:space="0" w:color="auto"/>
            <w:right w:val="none" w:sz="0" w:space="0" w:color="auto"/>
          </w:divBdr>
          <w:divsChild>
            <w:div w:id="1140423535">
              <w:marLeft w:val="0"/>
              <w:marRight w:val="0"/>
              <w:marTop w:val="0"/>
              <w:marBottom w:val="0"/>
              <w:divBdr>
                <w:top w:val="none" w:sz="0" w:space="0" w:color="auto"/>
                <w:left w:val="none" w:sz="0" w:space="0" w:color="auto"/>
                <w:bottom w:val="none" w:sz="0" w:space="0" w:color="auto"/>
                <w:right w:val="none" w:sz="0" w:space="0" w:color="auto"/>
              </w:divBdr>
              <w:divsChild>
                <w:div w:id="1417283149">
                  <w:marLeft w:val="-225"/>
                  <w:marRight w:val="-225"/>
                  <w:marTop w:val="0"/>
                  <w:marBottom w:val="0"/>
                  <w:divBdr>
                    <w:top w:val="none" w:sz="0" w:space="0" w:color="auto"/>
                    <w:left w:val="none" w:sz="0" w:space="0" w:color="auto"/>
                    <w:bottom w:val="none" w:sz="0" w:space="0" w:color="auto"/>
                    <w:right w:val="none" w:sz="0" w:space="0" w:color="auto"/>
                  </w:divBdr>
                  <w:divsChild>
                    <w:div w:id="2005739245">
                      <w:marLeft w:val="0"/>
                      <w:marRight w:val="0"/>
                      <w:marTop w:val="0"/>
                      <w:marBottom w:val="0"/>
                      <w:divBdr>
                        <w:top w:val="none" w:sz="0" w:space="0" w:color="auto"/>
                        <w:left w:val="none" w:sz="0" w:space="0" w:color="auto"/>
                        <w:bottom w:val="none" w:sz="0" w:space="0" w:color="auto"/>
                        <w:right w:val="none" w:sz="0" w:space="0" w:color="auto"/>
                      </w:divBdr>
                      <w:divsChild>
                        <w:div w:id="433525174">
                          <w:marLeft w:val="0"/>
                          <w:marRight w:val="0"/>
                          <w:marTop w:val="0"/>
                          <w:marBottom w:val="0"/>
                          <w:divBdr>
                            <w:top w:val="none" w:sz="0" w:space="0" w:color="auto"/>
                            <w:left w:val="none" w:sz="0" w:space="0" w:color="auto"/>
                            <w:bottom w:val="none" w:sz="0" w:space="0" w:color="auto"/>
                            <w:right w:val="none" w:sz="0" w:space="0" w:color="auto"/>
                          </w:divBdr>
                          <w:divsChild>
                            <w:div w:id="255528965">
                              <w:marLeft w:val="0"/>
                              <w:marRight w:val="0"/>
                              <w:marTop w:val="600"/>
                              <w:marBottom w:val="300"/>
                              <w:divBdr>
                                <w:top w:val="none" w:sz="0" w:space="0" w:color="auto"/>
                                <w:left w:val="none" w:sz="0" w:space="0" w:color="auto"/>
                                <w:bottom w:val="single" w:sz="6" w:space="7" w:color="D76B1A"/>
                                <w:right w:val="none" w:sz="0" w:space="0" w:color="auto"/>
                              </w:divBdr>
                            </w:div>
                            <w:div w:id="262037729">
                              <w:marLeft w:val="0"/>
                              <w:marRight w:val="0"/>
                              <w:marTop w:val="0"/>
                              <w:marBottom w:val="0"/>
                              <w:divBdr>
                                <w:top w:val="none" w:sz="0" w:space="0" w:color="auto"/>
                                <w:left w:val="none" w:sz="0" w:space="0" w:color="auto"/>
                                <w:bottom w:val="none" w:sz="0" w:space="0" w:color="auto"/>
                                <w:right w:val="none" w:sz="0" w:space="0" w:color="auto"/>
                              </w:divBdr>
                            </w:div>
                            <w:div w:id="1236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94266">
      <w:bodyDiv w:val="1"/>
      <w:marLeft w:val="0"/>
      <w:marRight w:val="0"/>
      <w:marTop w:val="0"/>
      <w:marBottom w:val="0"/>
      <w:divBdr>
        <w:top w:val="none" w:sz="0" w:space="0" w:color="auto"/>
        <w:left w:val="none" w:sz="0" w:space="0" w:color="auto"/>
        <w:bottom w:val="none" w:sz="0" w:space="0" w:color="auto"/>
        <w:right w:val="none" w:sz="0" w:space="0" w:color="auto"/>
      </w:divBdr>
      <w:divsChild>
        <w:div w:id="699092390">
          <w:marLeft w:val="0"/>
          <w:marRight w:val="0"/>
          <w:marTop w:val="0"/>
          <w:marBottom w:val="0"/>
          <w:divBdr>
            <w:top w:val="none" w:sz="0" w:space="0" w:color="auto"/>
            <w:left w:val="none" w:sz="0" w:space="0" w:color="auto"/>
            <w:bottom w:val="none" w:sz="0" w:space="0" w:color="auto"/>
            <w:right w:val="none" w:sz="0" w:space="0" w:color="auto"/>
          </w:divBdr>
          <w:divsChild>
            <w:div w:id="1656572334">
              <w:marLeft w:val="0"/>
              <w:marRight w:val="0"/>
              <w:marTop w:val="0"/>
              <w:marBottom w:val="0"/>
              <w:divBdr>
                <w:top w:val="none" w:sz="0" w:space="0" w:color="auto"/>
                <w:left w:val="none" w:sz="0" w:space="0" w:color="auto"/>
                <w:bottom w:val="none" w:sz="0" w:space="0" w:color="auto"/>
                <w:right w:val="none" w:sz="0" w:space="0" w:color="auto"/>
              </w:divBdr>
              <w:divsChild>
                <w:div w:id="1715498942">
                  <w:marLeft w:val="-225"/>
                  <w:marRight w:val="-225"/>
                  <w:marTop w:val="0"/>
                  <w:marBottom w:val="0"/>
                  <w:divBdr>
                    <w:top w:val="none" w:sz="0" w:space="0" w:color="auto"/>
                    <w:left w:val="none" w:sz="0" w:space="0" w:color="auto"/>
                    <w:bottom w:val="none" w:sz="0" w:space="0" w:color="auto"/>
                    <w:right w:val="none" w:sz="0" w:space="0" w:color="auto"/>
                  </w:divBdr>
                  <w:divsChild>
                    <w:div w:id="912664898">
                      <w:marLeft w:val="0"/>
                      <w:marRight w:val="0"/>
                      <w:marTop w:val="0"/>
                      <w:marBottom w:val="0"/>
                      <w:divBdr>
                        <w:top w:val="none" w:sz="0" w:space="0" w:color="auto"/>
                        <w:left w:val="none" w:sz="0" w:space="0" w:color="auto"/>
                        <w:bottom w:val="none" w:sz="0" w:space="0" w:color="auto"/>
                        <w:right w:val="none" w:sz="0" w:space="0" w:color="auto"/>
                      </w:divBdr>
                      <w:divsChild>
                        <w:div w:id="688264875">
                          <w:marLeft w:val="0"/>
                          <w:marRight w:val="0"/>
                          <w:marTop w:val="0"/>
                          <w:marBottom w:val="0"/>
                          <w:divBdr>
                            <w:top w:val="none" w:sz="0" w:space="0" w:color="auto"/>
                            <w:left w:val="none" w:sz="0" w:space="0" w:color="auto"/>
                            <w:bottom w:val="none" w:sz="0" w:space="0" w:color="auto"/>
                            <w:right w:val="none" w:sz="0" w:space="0" w:color="auto"/>
                          </w:divBdr>
                          <w:divsChild>
                            <w:div w:id="123550917">
                              <w:marLeft w:val="0"/>
                              <w:marRight w:val="0"/>
                              <w:marTop w:val="0"/>
                              <w:marBottom w:val="0"/>
                              <w:divBdr>
                                <w:top w:val="none" w:sz="0" w:space="0" w:color="auto"/>
                                <w:left w:val="none" w:sz="0" w:space="0" w:color="auto"/>
                                <w:bottom w:val="none" w:sz="0" w:space="0" w:color="auto"/>
                                <w:right w:val="none" w:sz="0" w:space="0" w:color="auto"/>
                              </w:divBdr>
                            </w:div>
                            <w:div w:id="1846355807">
                              <w:marLeft w:val="0"/>
                              <w:marRight w:val="0"/>
                              <w:marTop w:val="0"/>
                              <w:marBottom w:val="0"/>
                              <w:divBdr>
                                <w:top w:val="none" w:sz="0" w:space="0" w:color="auto"/>
                                <w:left w:val="none" w:sz="0" w:space="0" w:color="auto"/>
                                <w:bottom w:val="none" w:sz="0" w:space="0" w:color="auto"/>
                                <w:right w:val="none" w:sz="0" w:space="0" w:color="auto"/>
                              </w:divBdr>
                            </w:div>
                            <w:div w:id="88700000">
                              <w:marLeft w:val="0"/>
                              <w:marRight w:val="0"/>
                              <w:marTop w:val="0"/>
                              <w:marBottom w:val="0"/>
                              <w:divBdr>
                                <w:top w:val="none" w:sz="0" w:space="0" w:color="auto"/>
                                <w:left w:val="none" w:sz="0" w:space="0" w:color="auto"/>
                                <w:bottom w:val="none" w:sz="0" w:space="0" w:color="auto"/>
                                <w:right w:val="none" w:sz="0" w:space="0" w:color="auto"/>
                              </w:divBdr>
                            </w:div>
                            <w:div w:id="905801961">
                              <w:marLeft w:val="0"/>
                              <w:marRight w:val="0"/>
                              <w:marTop w:val="0"/>
                              <w:marBottom w:val="0"/>
                              <w:divBdr>
                                <w:top w:val="none" w:sz="0" w:space="0" w:color="auto"/>
                                <w:left w:val="none" w:sz="0" w:space="0" w:color="auto"/>
                                <w:bottom w:val="none" w:sz="0" w:space="0" w:color="auto"/>
                                <w:right w:val="none" w:sz="0" w:space="0" w:color="auto"/>
                              </w:divBdr>
                            </w:div>
                            <w:div w:id="1363438277">
                              <w:marLeft w:val="0"/>
                              <w:marRight w:val="0"/>
                              <w:marTop w:val="0"/>
                              <w:marBottom w:val="0"/>
                              <w:divBdr>
                                <w:top w:val="none" w:sz="0" w:space="0" w:color="auto"/>
                                <w:left w:val="none" w:sz="0" w:space="0" w:color="auto"/>
                                <w:bottom w:val="none" w:sz="0" w:space="0" w:color="auto"/>
                                <w:right w:val="none" w:sz="0" w:space="0" w:color="auto"/>
                              </w:divBdr>
                            </w:div>
                            <w:div w:id="685444866">
                              <w:marLeft w:val="0"/>
                              <w:marRight w:val="0"/>
                              <w:marTop w:val="0"/>
                              <w:marBottom w:val="0"/>
                              <w:divBdr>
                                <w:top w:val="none" w:sz="0" w:space="0" w:color="auto"/>
                                <w:left w:val="none" w:sz="0" w:space="0" w:color="auto"/>
                                <w:bottom w:val="none" w:sz="0" w:space="0" w:color="auto"/>
                                <w:right w:val="none" w:sz="0" w:space="0" w:color="auto"/>
                              </w:divBdr>
                            </w:div>
                            <w:div w:id="1288857475">
                              <w:marLeft w:val="0"/>
                              <w:marRight w:val="0"/>
                              <w:marTop w:val="0"/>
                              <w:marBottom w:val="0"/>
                              <w:divBdr>
                                <w:top w:val="none" w:sz="0" w:space="0" w:color="auto"/>
                                <w:left w:val="none" w:sz="0" w:space="0" w:color="auto"/>
                                <w:bottom w:val="none" w:sz="0" w:space="0" w:color="auto"/>
                                <w:right w:val="none" w:sz="0" w:space="0" w:color="auto"/>
                              </w:divBdr>
                            </w:div>
                            <w:div w:id="788548002">
                              <w:marLeft w:val="0"/>
                              <w:marRight w:val="0"/>
                              <w:marTop w:val="0"/>
                              <w:marBottom w:val="0"/>
                              <w:divBdr>
                                <w:top w:val="none" w:sz="0" w:space="0" w:color="auto"/>
                                <w:left w:val="none" w:sz="0" w:space="0" w:color="auto"/>
                                <w:bottom w:val="none" w:sz="0" w:space="0" w:color="auto"/>
                                <w:right w:val="none" w:sz="0" w:space="0" w:color="auto"/>
                              </w:divBdr>
                            </w:div>
                            <w:div w:id="2029944480">
                              <w:marLeft w:val="0"/>
                              <w:marRight w:val="0"/>
                              <w:marTop w:val="0"/>
                              <w:marBottom w:val="0"/>
                              <w:divBdr>
                                <w:top w:val="none" w:sz="0" w:space="0" w:color="auto"/>
                                <w:left w:val="none" w:sz="0" w:space="0" w:color="auto"/>
                                <w:bottom w:val="none" w:sz="0" w:space="0" w:color="auto"/>
                                <w:right w:val="none" w:sz="0" w:space="0" w:color="auto"/>
                              </w:divBdr>
                            </w:div>
                            <w:div w:id="1842115539">
                              <w:marLeft w:val="0"/>
                              <w:marRight w:val="0"/>
                              <w:marTop w:val="0"/>
                              <w:marBottom w:val="0"/>
                              <w:divBdr>
                                <w:top w:val="none" w:sz="0" w:space="0" w:color="auto"/>
                                <w:left w:val="none" w:sz="0" w:space="0" w:color="auto"/>
                                <w:bottom w:val="none" w:sz="0" w:space="0" w:color="auto"/>
                                <w:right w:val="none" w:sz="0" w:space="0" w:color="auto"/>
                              </w:divBdr>
                            </w:div>
                            <w:div w:id="4749380">
                              <w:marLeft w:val="0"/>
                              <w:marRight w:val="0"/>
                              <w:marTop w:val="0"/>
                              <w:marBottom w:val="0"/>
                              <w:divBdr>
                                <w:top w:val="none" w:sz="0" w:space="0" w:color="auto"/>
                                <w:left w:val="none" w:sz="0" w:space="0" w:color="auto"/>
                                <w:bottom w:val="none" w:sz="0" w:space="0" w:color="auto"/>
                                <w:right w:val="none" w:sz="0" w:space="0" w:color="auto"/>
                              </w:divBdr>
                            </w:div>
                            <w:div w:id="1939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38485">
      <w:bodyDiv w:val="1"/>
      <w:marLeft w:val="0"/>
      <w:marRight w:val="0"/>
      <w:marTop w:val="0"/>
      <w:marBottom w:val="0"/>
      <w:divBdr>
        <w:top w:val="none" w:sz="0" w:space="0" w:color="auto"/>
        <w:left w:val="none" w:sz="0" w:space="0" w:color="auto"/>
        <w:bottom w:val="none" w:sz="0" w:space="0" w:color="auto"/>
        <w:right w:val="none" w:sz="0" w:space="0" w:color="auto"/>
      </w:divBdr>
      <w:divsChild>
        <w:div w:id="796798428">
          <w:marLeft w:val="0"/>
          <w:marRight w:val="0"/>
          <w:marTop w:val="0"/>
          <w:marBottom w:val="0"/>
          <w:divBdr>
            <w:top w:val="none" w:sz="0" w:space="0" w:color="auto"/>
            <w:left w:val="none" w:sz="0" w:space="0" w:color="auto"/>
            <w:bottom w:val="none" w:sz="0" w:space="0" w:color="auto"/>
            <w:right w:val="none" w:sz="0" w:space="0" w:color="auto"/>
          </w:divBdr>
          <w:divsChild>
            <w:div w:id="998114092">
              <w:marLeft w:val="0"/>
              <w:marRight w:val="0"/>
              <w:marTop w:val="0"/>
              <w:marBottom w:val="0"/>
              <w:divBdr>
                <w:top w:val="none" w:sz="0" w:space="0" w:color="auto"/>
                <w:left w:val="none" w:sz="0" w:space="0" w:color="auto"/>
                <w:bottom w:val="none" w:sz="0" w:space="0" w:color="auto"/>
                <w:right w:val="none" w:sz="0" w:space="0" w:color="auto"/>
              </w:divBdr>
              <w:divsChild>
                <w:div w:id="782110529">
                  <w:marLeft w:val="-225"/>
                  <w:marRight w:val="-225"/>
                  <w:marTop w:val="0"/>
                  <w:marBottom w:val="0"/>
                  <w:divBdr>
                    <w:top w:val="none" w:sz="0" w:space="0" w:color="auto"/>
                    <w:left w:val="none" w:sz="0" w:space="0" w:color="auto"/>
                    <w:bottom w:val="none" w:sz="0" w:space="0" w:color="auto"/>
                    <w:right w:val="none" w:sz="0" w:space="0" w:color="auto"/>
                  </w:divBdr>
                  <w:divsChild>
                    <w:div w:id="1389066253">
                      <w:marLeft w:val="0"/>
                      <w:marRight w:val="0"/>
                      <w:marTop w:val="0"/>
                      <w:marBottom w:val="0"/>
                      <w:divBdr>
                        <w:top w:val="none" w:sz="0" w:space="0" w:color="auto"/>
                        <w:left w:val="none" w:sz="0" w:space="0" w:color="auto"/>
                        <w:bottom w:val="none" w:sz="0" w:space="0" w:color="auto"/>
                        <w:right w:val="none" w:sz="0" w:space="0" w:color="auto"/>
                      </w:divBdr>
                      <w:divsChild>
                        <w:div w:id="10495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9949">
      <w:bodyDiv w:val="1"/>
      <w:marLeft w:val="0"/>
      <w:marRight w:val="0"/>
      <w:marTop w:val="0"/>
      <w:marBottom w:val="0"/>
      <w:divBdr>
        <w:top w:val="none" w:sz="0" w:space="0" w:color="auto"/>
        <w:left w:val="none" w:sz="0" w:space="0" w:color="auto"/>
        <w:bottom w:val="none" w:sz="0" w:space="0" w:color="auto"/>
        <w:right w:val="none" w:sz="0" w:space="0" w:color="auto"/>
      </w:divBdr>
      <w:divsChild>
        <w:div w:id="479231745">
          <w:marLeft w:val="0"/>
          <w:marRight w:val="0"/>
          <w:marTop w:val="0"/>
          <w:marBottom w:val="0"/>
          <w:divBdr>
            <w:top w:val="none" w:sz="0" w:space="0" w:color="auto"/>
            <w:left w:val="none" w:sz="0" w:space="0" w:color="auto"/>
            <w:bottom w:val="none" w:sz="0" w:space="0" w:color="auto"/>
            <w:right w:val="none" w:sz="0" w:space="0" w:color="auto"/>
          </w:divBdr>
          <w:divsChild>
            <w:div w:id="541331201">
              <w:marLeft w:val="0"/>
              <w:marRight w:val="0"/>
              <w:marTop w:val="0"/>
              <w:marBottom w:val="0"/>
              <w:divBdr>
                <w:top w:val="none" w:sz="0" w:space="0" w:color="auto"/>
                <w:left w:val="none" w:sz="0" w:space="0" w:color="auto"/>
                <w:bottom w:val="none" w:sz="0" w:space="0" w:color="auto"/>
                <w:right w:val="none" w:sz="0" w:space="0" w:color="auto"/>
              </w:divBdr>
              <w:divsChild>
                <w:div w:id="1446970596">
                  <w:marLeft w:val="-225"/>
                  <w:marRight w:val="-225"/>
                  <w:marTop w:val="0"/>
                  <w:marBottom w:val="0"/>
                  <w:divBdr>
                    <w:top w:val="none" w:sz="0" w:space="0" w:color="auto"/>
                    <w:left w:val="none" w:sz="0" w:space="0" w:color="auto"/>
                    <w:bottom w:val="none" w:sz="0" w:space="0" w:color="auto"/>
                    <w:right w:val="none" w:sz="0" w:space="0" w:color="auto"/>
                  </w:divBdr>
                  <w:divsChild>
                    <w:div w:id="837309341">
                      <w:marLeft w:val="0"/>
                      <w:marRight w:val="0"/>
                      <w:marTop w:val="0"/>
                      <w:marBottom w:val="0"/>
                      <w:divBdr>
                        <w:top w:val="none" w:sz="0" w:space="0" w:color="auto"/>
                        <w:left w:val="none" w:sz="0" w:space="0" w:color="auto"/>
                        <w:bottom w:val="none" w:sz="0" w:space="0" w:color="auto"/>
                        <w:right w:val="none" w:sz="0" w:space="0" w:color="auto"/>
                      </w:divBdr>
                      <w:divsChild>
                        <w:div w:id="1848981876">
                          <w:marLeft w:val="0"/>
                          <w:marRight w:val="0"/>
                          <w:marTop w:val="0"/>
                          <w:marBottom w:val="0"/>
                          <w:divBdr>
                            <w:top w:val="none" w:sz="0" w:space="0" w:color="auto"/>
                            <w:left w:val="none" w:sz="0" w:space="0" w:color="auto"/>
                            <w:bottom w:val="none" w:sz="0" w:space="0" w:color="auto"/>
                            <w:right w:val="none" w:sz="0" w:space="0" w:color="auto"/>
                          </w:divBdr>
                          <w:divsChild>
                            <w:div w:id="1421175191">
                              <w:marLeft w:val="0"/>
                              <w:marRight w:val="0"/>
                              <w:marTop w:val="600"/>
                              <w:marBottom w:val="300"/>
                              <w:divBdr>
                                <w:top w:val="none" w:sz="0" w:space="0" w:color="auto"/>
                                <w:left w:val="none" w:sz="0" w:space="0" w:color="auto"/>
                                <w:bottom w:val="single" w:sz="6" w:space="7" w:color="D76B1A"/>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aurawhiri.govt.nz/learning-maori/tikanga-maori/waiata-so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taurawhiri.govt.nz/learning-maori/tikanga-maori/whaikor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taurawhiri.govt.nz/learning-maori/tikanga-maori/karanga/" TargetMode="External"/><Relationship Id="rId11" Type="http://schemas.openxmlformats.org/officeDocument/2006/relationships/hyperlink" Target="http://www.tetaurawhiri.govt.nz/learning-maori/tikanga-maori/powhiri/" TargetMode="External"/><Relationship Id="rId5" Type="http://schemas.openxmlformats.org/officeDocument/2006/relationships/hyperlink" Target="http://www.tetaurawhiri.govt.nz/learning-maori/tikanga-maori/marae-visits/" TargetMode="External"/><Relationship Id="rId10" Type="http://schemas.openxmlformats.org/officeDocument/2006/relationships/hyperlink" Target="http://www.tetaurawhiri.govt.nz/learning-maori/tikanga-maori/waiata-song/" TargetMode="External"/><Relationship Id="rId4" Type="http://schemas.openxmlformats.org/officeDocument/2006/relationships/webSettings" Target="webSettings.xml"/><Relationship Id="rId9" Type="http://schemas.openxmlformats.org/officeDocument/2006/relationships/hyperlink" Target="http://www.tetaurawhiri.govt.nz/learning-maori/tikanga-maori/powh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Popata</dc:creator>
  <cp:keywords/>
  <dc:description/>
  <cp:lastModifiedBy>Admin Nzdsn</cp:lastModifiedBy>
  <cp:revision>3</cp:revision>
  <cp:lastPrinted>2021-07-07T23:14:00Z</cp:lastPrinted>
  <dcterms:created xsi:type="dcterms:W3CDTF">2021-08-30T04:17:00Z</dcterms:created>
  <dcterms:modified xsi:type="dcterms:W3CDTF">2021-08-31T03:03:00Z</dcterms:modified>
</cp:coreProperties>
</file>