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27C0E6" w14:textId="387FC289" w:rsidR="00FF6E97" w:rsidRPr="00F822CF" w:rsidRDefault="008C6AAF" w:rsidP="00A84DA8">
      <w:pPr>
        <w:spacing w:line="276" w:lineRule="auto"/>
        <w:rPr>
          <w:rFonts w:ascii="Arial" w:hAnsi="Arial" w:cs="Arial"/>
          <w:sz w:val="24"/>
          <w:szCs w:val="24"/>
        </w:rPr>
      </w:pPr>
      <w:r w:rsidRPr="00F822CF">
        <w:rPr>
          <w:rFonts w:ascii="Arial" w:hAnsi="Arial" w:cs="Arial"/>
          <w:noProof/>
          <w:sz w:val="24"/>
          <w:szCs w:val="24"/>
          <w:lang w:eastAsia="en-NZ"/>
        </w:rPr>
        <mc:AlternateContent>
          <mc:Choice Requires="wps">
            <w:drawing>
              <wp:anchor distT="0" distB="0" distL="114300" distR="114300" simplePos="0" relativeHeight="251661312" behindDoc="0" locked="0" layoutInCell="1" allowOverlap="1" wp14:anchorId="1856CF9F" wp14:editId="60359BA0">
                <wp:simplePos x="0" y="0"/>
                <wp:positionH relativeFrom="column">
                  <wp:posOffset>4947712</wp:posOffset>
                </wp:positionH>
                <wp:positionV relativeFrom="paragraph">
                  <wp:posOffset>6824</wp:posOffset>
                </wp:positionV>
                <wp:extent cx="1440180" cy="739140"/>
                <wp:effectExtent l="0" t="0" r="7620"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40180" cy="7391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6E92892" w14:textId="4C952ACF" w:rsidR="008C6AAF" w:rsidRPr="009C4613" w:rsidRDefault="008C6AAF" w:rsidP="008C6AAF">
                            <w:pPr>
                              <w:rPr>
                                <w:rFonts w:eastAsiaTheme="minorEastAsia"/>
                                <w:noProof/>
                                <w:sz w:val="16"/>
                                <w:szCs w:val="16"/>
                                <w:lang w:val="en-US" w:eastAsia="en-NZ"/>
                              </w:rPr>
                            </w:pPr>
                            <w:r>
                              <w:rPr>
                                <w:rFonts w:eastAsiaTheme="minorEastAsia"/>
                                <w:noProof/>
                                <w:sz w:val="16"/>
                                <w:szCs w:val="16"/>
                                <w:lang w:val="en-US" w:eastAsia="en-NZ"/>
                              </w:rPr>
                              <w:t>P</w:t>
                            </w:r>
                            <w:r w:rsidR="00DA13B5">
                              <w:rPr>
                                <w:rFonts w:eastAsiaTheme="minorEastAsia"/>
                                <w:noProof/>
                                <w:sz w:val="16"/>
                                <w:szCs w:val="16"/>
                                <w:lang w:val="en-US" w:eastAsia="en-NZ"/>
                              </w:rPr>
                              <w:t xml:space="preserve"> </w:t>
                            </w:r>
                            <w:r w:rsidRPr="009C4613">
                              <w:rPr>
                                <w:rFonts w:eastAsiaTheme="minorEastAsia"/>
                                <w:noProof/>
                                <w:sz w:val="16"/>
                                <w:szCs w:val="16"/>
                                <w:lang w:val="en-US" w:eastAsia="en-NZ"/>
                              </w:rPr>
                              <w:t>O Box 2653</w:t>
                            </w:r>
                          </w:p>
                          <w:p w14:paraId="69C66678" w14:textId="77777777" w:rsidR="008C6AAF" w:rsidRPr="009C4613" w:rsidRDefault="008C6AAF" w:rsidP="008C6AAF">
                            <w:pPr>
                              <w:rPr>
                                <w:rFonts w:eastAsiaTheme="minorEastAsia"/>
                                <w:noProof/>
                                <w:sz w:val="16"/>
                                <w:szCs w:val="16"/>
                                <w:lang w:val="en-US" w:eastAsia="en-NZ"/>
                              </w:rPr>
                            </w:pPr>
                            <w:r w:rsidRPr="009C4613">
                              <w:rPr>
                                <w:rFonts w:eastAsiaTheme="minorEastAsia"/>
                                <w:noProof/>
                                <w:sz w:val="16"/>
                                <w:szCs w:val="16"/>
                                <w:lang w:val="en-US" w:eastAsia="en-NZ"/>
                              </w:rPr>
                              <w:t>Wellington 6011</w:t>
                            </w:r>
                          </w:p>
                          <w:p w14:paraId="7B55E620" w14:textId="77777777" w:rsidR="008C6AAF" w:rsidRPr="009C4613" w:rsidRDefault="008C6AAF" w:rsidP="008C6AAF">
                            <w:pPr>
                              <w:rPr>
                                <w:rFonts w:eastAsiaTheme="minorEastAsia"/>
                                <w:noProof/>
                                <w:sz w:val="16"/>
                                <w:szCs w:val="16"/>
                                <w:lang w:val="en-US" w:eastAsia="en-NZ"/>
                              </w:rPr>
                            </w:pPr>
                            <w:r>
                              <w:rPr>
                                <w:rFonts w:eastAsiaTheme="minorEastAsia"/>
                                <w:noProof/>
                                <w:sz w:val="16"/>
                                <w:szCs w:val="16"/>
                                <w:lang w:val="en-US" w:eastAsia="en-NZ"/>
                              </w:rPr>
                              <w:t>Level 7/86</w:t>
                            </w:r>
                            <w:r w:rsidRPr="009C4613">
                              <w:rPr>
                                <w:rFonts w:eastAsiaTheme="minorEastAsia"/>
                                <w:noProof/>
                                <w:sz w:val="16"/>
                                <w:szCs w:val="16"/>
                                <w:lang w:val="en-US" w:eastAsia="en-NZ"/>
                              </w:rPr>
                              <w:t>-90 Lambton Quay</w:t>
                            </w:r>
                          </w:p>
                          <w:p w14:paraId="296A6658" w14:textId="77777777" w:rsidR="008C6AAF" w:rsidRDefault="008C6AAF" w:rsidP="008C6AAF">
                            <w:pPr>
                              <w:rPr>
                                <w:rFonts w:eastAsiaTheme="minorEastAsia"/>
                                <w:noProof/>
                                <w:sz w:val="16"/>
                                <w:szCs w:val="16"/>
                                <w:lang w:val="en-US" w:eastAsia="en-NZ"/>
                              </w:rPr>
                            </w:pPr>
                            <w:r w:rsidRPr="009C4613">
                              <w:rPr>
                                <w:rFonts w:eastAsiaTheme="minorEastAsia"/>
                                <w:noProof/>
                                <w:sz w:val="16"/>
                                <w:szCs w:val="16"/>
                                <w:lang w:val="en-US" w:eastAsia="en-NZ"/>
                              </w:rPr>
                              <w:t>Wellington</w:t>
                            </w:r>
                          </w:p>
                          <w:p w14:paraId="71E4F63D" w14:textId="77777777" w:rsidR="008C6AAF" w:rsidRPr="009C4613" w:rsidRDefault="008C6AAF" w:rsidP="008C6AAF">
                            <w:pPr>
                              <w:rPr>
                                <w:rFonts w:eastAsiaTheme="minorEastAsia"/>
                                <w:noProof/>
                                <w:sz w:val="16"/>
                                <w:szCs w:val="16"/>
                                <w:lang w:val="en-US" w:eastAsia="en-NZ"/>
                              </w:rPr>
                            </w:pPr>
                            <w:r>
                              <w:rPr>
                                <w:rFonts w:eastAsiaTheme="minorEastAsia"/>
                                <w:noProof/>
                                <w:sz w:val="16"/>
                                <w:szCs w:val="16"/>
                                <w:lang w:val="en-US" w:eastAsia="en-NZ"/>
                              </w:rPr>
                              <w:t xml:space="preserve">Tel </w:t>
                            </w:r>
                            <w:r w:rsidRPr="009C4613">
                              <w:rPr>
                                <w:rFonts w:eastAsiaTheme="minorEastAsia"/>
                                <w:noProof/>
                                <w:sz w:val="16"/>
                                <w:szCs w:val="16"/>
                                <w:lang w:val="en-US" w:eastAsia="en-NZ"/>
                              </w:rPr>
                              <w:t xml:space="preserve">04 </w:t>
                            </w:r>
                            <w:r>
                              <w:rPr>
                                <w:rFonts w:eastAsiaTheme="minorEastAsia"/>
                                <w:noProof/>
                                <w:sz w:val="16"/>
                                <w:szCs w:val="16"/>
                                <w:lang w:val="en-US" w:eastAsia="en-NZ"/>
                              </w:rPr>
                              <w:t>4</w:t>
                            </w:r>
                            <w:r w:rsidRPr="009C4613">
                              <w:rPr>
                                <w:rFonts w:eastAsiaTheme="minorEastAsia"/>
                                <w:noProof/>
                                <w:sz w:val="16"/>
                                <w:szCs w:val="16"/>
                                <w:lang w:val="en-US" w:eastAsia="en-NZ"/>
                              </w:rPr>
                              <w:t xml:space="preserve">73 4678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856CF9F" id="_x0000_t202" coordsize="21600,21600" o:spt="202" path="m,l,21600r21600,l21600,xe">
                <v:stroke joinstyle="miter"/>
                <v:path gradientshapeok="t" o:connecttype="rect"/>
              </v:shapetype>
              <v:shape id="Text Box 2" o:spid="_x0000_s1026" type="#_x0000_t202" style="position:absolute;margin-left:389.6pt;margin-top:.55pt;width:113.4pt;height:58.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" fillcolor="white [3201]" stroked="f" strokeweight=".5pt">
                <v:textbox>
                  <w:txbxContent>
                    <w:p w14:paraId="76E92892" w14:textId="4C952ACF" w:rsidR="008C6AAF" w:rsidRPr="009C4613" w:rsidRDefault="008C6AAF" w:rsidP="008C6AAF">
                      <w:pPr>
                        <w:rPr>
                          <w:rFonts w:eastAsiaTheme="minorEastAsia"/>
                          <w:noProof/>
                          <w:sz w:val="16"/>
                          <w:szCs w:val="16"/>
                          <w:lang w:val="en-US" w:eastAsia="en-NZ"/>
                        </w:rPr>
                      </w:pPr>
                      <w:r>
                        <w:rPr>
                          <w:rFonts w:eastAsiaTheme="minorEastAsia"/>
                          <w:noProof/>
                          <w:sz w:val="16"/>
                          <w:szCs w:val="16"/>
                          <w:lang w:val="en-US" w:eastAsia="en-NZ"/>
                        </w:rPr>
                        <w:t>P</w:t>
                      </w:r>
                      <w:r w:rsidR="00DA13B5">
                        <w:rPr>
                          <w:rFonts w:eastAsiaTheme="minorEastAsia"/>
                          <w:noProof/>
                          <w:sz w:val="16"/>
                          <w:szCs w:val="16"/>
                          <w:lang w:val="en-US" w:eastAsia="en-NZ"/>
                        </w:rPr>
                        <w:t xml:space="preserve"> </w:t>
                      </w:r>
                      <w:r w:rsidRPr="009C4613">
                        <w:rPr>
                          <w:rFonts w:eastAsiaTheme="minorEastAsia"/>
                          <w:noProof/>
                          <w:sz w:val="16"/>
                          <w:szCs w:val="16"/>
                          <w:lang w:val="en-US" w:eastAsia="en-NZ"/>
                        </w:rPr>
                        <w:t>O Box 2653</w:t>
                      </w:r>
                    </w:p>
                    <w:p w14:paraId="69C66678" w14:textId="77777777" w:rsidR="008C6AAF" w:rsidRPr="009C4613" w:rsidRDefault="008C6AAF" w:rsidP="008C6AAF">
                      <w:pPr>
                        <w:rPr>
                          <w:rFonts w:eastAsiaTheme="minorEastAsia"/>
                          <w:noProof/>
                          <w:sz w:val="16"/>
                          <w:szCs w:val="16"/>
                          <w:lang w:val="en-US" w:eastAsia="en-NZ"/>
                        </w:rPr>
                      </w:pPr>
                      <w:r w:rsidRPr="009C4613">
                        <w:rPr>
                          <w:rFonts w:eastAsiaTheme="minorEastAsia"/>
                          <w:noProof/>
                          <w:sz w:val="16"/>
                          <w:szCs w:val="16"/>
                          <w:lang w:val="en-US" w:eastAsia="en-NZ"/>
                        </w:rPr>
                        <w:t>Wellington 6011</w:t>
                      </w:r>
                    </w:p>
                    <w:p w14:paraId="7B55E620" w14:textId="77777777" w:rsidR="008C6AAF" w:rsidRPr="009C4613" w:rsidRDefault="008C6AAF" w:rsidP="008C6AAF">
                      <w:pPr>
                        <w:rPr>
                          <w:rFonts w:eastAsiaTheme="minorEastAsia"/>
                          <w:noProof/>
                          <w:sz w:val="16"/>
                          <w:szCs w:val="16"/>
                          <w:lang w:val="en-US" w:eastAsia="en-NZ"/>
                        </w:rPr>
                      </w:pPr>
                      <w:r>
                        <w:rPr>
                          <w:rFonts w:eastAsiaTheme="minorEastAsia"/>
                          <w:noProof/>
                          <w:sz w:val="16"/>
                          <w:szCs w:val="16"/>
                          <w:lang w:val="en-US" w:eastAsia="en-NZ"/>
                        </w:rPr>
                        <w:t>Level 7/86</w:t>
                      </w:r>
                      <w:r w:rsidRPr="009C4613">
                        <w:rPr>
                          <w:rFonts w:eastAsiaTheme="minorEastAsia"/>
                          <w:noProof/>
                          <w:sz w:val="16"/>
                          <w:szCs w:val="16"/>
                          <w:lang w:val="en-US" w:eastAsia="en-NZ"/>
                        </w:rPr>
                        <w:t>-90 Lambton Quay</w:t>
                      </w:r>
                    </w:p>
                    <w:p w14:paraId="296A6658" w14:textId="77777777" w:rsidR="008C6AAF" w:rsidRDefault="008C6AAF" w:rsidP="008C6AAF">
                      <w:pPr>
                        <w:rPr>
                          <w:rFonts w:eastAsiaTheme="minorEastAsia"/>
                          <w:noProof/>
                          <w:sz w:val="16"/>
                          <w:szCs w:val="16"/>
                          <w:lang w:val="en-US" w:eastAsia="en-NZ"/>
                        </w:rPr>
                      </w:pPr>
                      <w:r w:rsidRPr="009C4613">
                        <w:rPr>
                          <w:rFonts w:eastAsiaTheme="minorEastAsia"/>
                          <w:noProof/>
                          <w:sz w:val="16"/>
                          <w:szCs w:val="16"/>
                          <w:lang w:val="en-US" w:eastAsia="en-NZ"/>
                        </w:rPr>
                        <w:t>Wellington</w:t>
                      </w:r>
                    </w:p>
                    <w:p w14:paraId="71E4F63D" w14:textId="77777777" w:rsidR="008C6AAF" w:rsidRPr="009C4613" w:rsidRDefault="008C6AAF" w:rsidP="008C6AAF">
                      <w:pPr>
                        <w:rPr>
                          <w:rFonts w:eastAsiaTheme="minorEastAsia"/>
                          <w:noProof/>
                          <w:sz w:val="16"/>
                          <w:szCs w:val="16"/>
                          <w:lang w:val="en-US" w:eastAsia="en-NZ"/>
                        </w:rPr>
                      </w:pPr>
                      <w:r>
                        <w:rPr>
                          <w:rFonts w:eastAsiaTheme="minorEastAsia"/>
                          <w:noProof/>
                          <w:sz w:val="16"/>
                          <w:szCs w:val="16"/>
                          <w:lang w:val="en-US" w:eastAsia="en-NZ"/>
                        </w:rPr>
                        <w:t xml:space="preserve">Tel </w:t>
                      </w:r>
                      <w:r w:rsidRPr="009C4613">
                        <w:rPr>
                          <w:rFonts w:eastAsiaTheme="minorEastAsia"/>
                          <w:noProof/>
                          <w:sz w:val="16"/>
                          <w:szCs w:val="16"/>
                          <w:lang w:val="en-US" w:eastAsia="en-NZ"/>
                        </w:rPr>
                        <w:t xml:space="preserve">04 </w:t>
                      </w:r>
                      <w:r>
                        <w:rPr>
                          <w:rFonts w:eastAsiaTheme="minorEastAsia"/>
                          <w:noProof/>
                          <w:sz w:val="16"/>
                          <w:szCs w:val="16"/>
                          <w:lang w:val="en-US" w:eastAsia="en-NZ"/>
                        </w:rPr>
                        <w:t>4</w:t>
                      </w:r>
                      <w:r w:rsidRPr="009C4613">
                        <w:rPr>
                          <w:rFonts w:eastAsiaTheme="minorEastAsia"/>
                          <w:noProof/>
                          <w:sz w:val="16"/>
                          <w:szCs w:val="16"/>
                          <w:lang w:val="en-US" w:eastAsia="en-NZ"/>
                        </w:rPr>
                        <w:t xml:space="preserve">73 4678 </w:t>
                      </w:r>
                    </w:p>
                  </w:txbxContent>
                </v:textbox>
              </v:shape>
            </w:pict>
          </mc:Fallback>
        </mc:AlternateContent>
      </w:r>
      <w:r w:rsidRPr="00F822CF">
        <w:rPr>
          <w:rFonts w:ascii="Arial" w:hAnsi="Arial" w:cs="Arial"/>
          <w:b/>
          <w:noProof/>
          <w:color w:val="20351C"/>
          <w:sz w:val="24"/>
          <w:szCs w:val="24"/>
          <w:lang w:eastAsia="en-NZ"/>
        </w:rPr>
        <w:drawing>
          <wp:anchor distT="0" distB="0" distL="114300" distR="114300" simplePos="0" relativeHeight="251659264" behindDoc="0" locked="0" layoutInCell="1" allowOverlap="1" wp14:anchorId="7965DECD" wp14:editId="3C13FFCC">
            <wp:simplePos x="0" y="0"/>
            <wp:positionH relativeFrom="column">
              <wp:posOffset>-225189</wp:posOffset>
            </wp:positionH>
            <wp:positionV relativeFrom="paragraph">
              <wp:posOffset>322</wp:posOffset>
            </wp:positionV>
            <wp:extent cx="2251710" cy="802005"/>
            <wp:effectExtent l="0" t="0" r="8890" b="10795"/>
            <wp:wrapTight wrapText="bothSides">
              <wp:wrapPolygon edited="0">
                <wp:start x="0" y="0"/>
                <wp:lineTo x="0" y="21207"/>
                <wp:lineTo x="21442" y="21207"/>
                <wp:lineTo x="2144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ZDSN_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51710" cy="802005"/>
                    </a:xfrm>
                    <a:prstGeom prst="rect">
                      <a:avLst/>
                    </a:prstGeom>
                    <a:extLs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14:sizeRelH relativeFrom="page">
              <wp14:pctWidth>0</wp14:pctWidth>
            </wp14:sizeRelH>
            <wp14:sizeRelV relativeFrom="page">
              <wp14:pctHeight>0</wp14:pctHeight>
            </wp14:sizeRelV>
          </wp:anchor>
        </w:drawing>
      </w:r>
    </w:p>
    <w:p w14:paraId="658691AD" w14:textId="165B877D" w:rsidR="008C6AAF" w:rsidRPr="00F822CF" w:rsidRDefault="008C6AAF" w:rsidP="00A84DA8">
      <w:pPr>
        <w:spacing w:line="276" w:lineRule="auto"/>
        <w:rPr>
          <w:rFonts w:ascii="Arial" w:hAnsi="Arial" w:cs="Arial"/>
          <w:sz w:val="24"/>
          <w:szCs w:val="24"/>
        </w:rPr>
      </w:pPr>
    </w:p>
    <w:p w14:paraId="5069747E" w14:textId="515218C8" w:rsidR="008C6AAF" w:rsidRPr="00F822CF" w:rsidRDefault="008C6AAF" w:rsidP="00A84DA8">
      <w:pPr>
        <w:spacing w:line="276" w:lineRule="auto"/>
        <w:rPr>
          <w:rFonts w:ascii="Arial" w:hAnsi="Arial" w:cs="Arial"/>
          <w:sz w:val="24"/>
          <w:szCs w:val="24"/>
        </w:rPr>
      </w:pPr>
    </w:p>
    <w:p w14:paraId="558DA47F" w14:textId="0709211E" w:rsidR="008C6AAF" w:rsidRPr="00F822CF" w:rsidRDefault="008C6AAF" w:rsidP="00A84DA8">
      <w:pPr>
        <w:spacing w:line="276" w:lineRule="auto"/>
        <w:rPr>
          <w:rFonts w:ascii="Arial" w:hAnsi="Arial" w:cs="Arial"/>
          <w:sz w:val="24"/>
          <w:szCs w:val="24"/>
        </w:rPr>
      </w:pPr>
    </w:p>
    <w:p w14:paraId="04483440" w14:textId="4C314DCC" w:rsidR="008C6AAF" w:rsidRPr="00F822CF" w:rsidRDefault="008C6AAF" w:rsidP="00A84DA8">
      <w:pPr>
        <w:spacing w:line="276" w:lineRule="auto"/>
        <w:rPr>
          <w:rFonts w:ascii="Arial" w:hAnsi="Arial" w:cs="Arial"/>
          <w:sz w:val="24"/>
          <w:szCs w:val="24"/>
        </w:rPr>
      </w:pPr>
    </w:p>
    <w:p w14:paraId="1A8272BD" w14:textId="77777777" w:rsidR="008C6AAF" w:rsidRPr="00F822CF" w:rsidRDefault="008C6AAF" w:rsidP="00A84DA8">
      <w:pPr>
        <w:spacing w:line="276" w:lineRule="auto"/>
        <w:rPr>
          <w:rFonts w:ascii="Arial" w:hAnsi="Arial" w:cs="Arial"/>
          <w:sz w:val="24"/>
          <w:szCs w:val="24"/>
        </w:rPr>
      </w:pPr>
    </w:p>
    <w:tbl>
      <w:tblPr>
        <w:tblStyle w:val="TableGrid"/>
        <w:tblW w:w="8926" w:type="dxa"/>
        <w:tblLook w:val="04A0" w:firstRow="1" w:lastRow="0" w:firstColumn="1" w:lastColumn="0" w:noHBand="0" w:noVBand="1"/>
      </w:tblPr>
      <w:tblGrid>
        <w:gridCol w:w="1555"/>
        <w:gridCol w:w="7371"/>
      </w:tblGrid>
      <w:tr w:rsidR="008C6AAF" w:rsidRPr="00F822CF" w14:paraId="2015456F" w14:textId="77777777" w:rsidTr="00BD65E9">
        <w:tc>
          <w:tcPr>
            <w:tcW w:w="1555" w:type="dxa"/>
          </w:tcPr>
          <w:p w14:paraId="4C6CA0A5" w14:textId="77777777" w:rsidR="008C6AAF" w:rsidRPr="00F822CF" w:rsidRDefault="008C6AAF" w:rsidP="00A84DA8">
            <w:pPr>
              <w:spacing w:before="60" w:after="60" w:line="276" w:lineRule="auto"/>
              <w:rPr>
                <w:rFonts w:ascii="Arial" w:eastAsiaTheme="minorEastAsia" w:hAnsi="Arial" w:cs="Arial"/>
                <w:b/>
                <w:noProof/>
                <w:sz w:val="24"/>
                <w:szCs w:val="24"/>
                <w:lang w:val="en-US" w:eastAsia="en-NZ"/>
              </w:rPr>
            </w:pPr>
            <w:r w:rsidRPr="00F822CF">
              <w:rPr>
                <w:rFonts w:ascii="Arial" w:eastAsiaTheme="minorEastAsia" w:hAnsi="Arial" w:cs="Arial"/>
                <w:b/>
                <w:noProof/>
                <w:sz w:val="24"/>
                <w:szCs w:val="24"/>
                <w:lang w:val="en-US" w:eastAsia="en-NZ"/>
              </w:rPr>
              <w:t>MEMO TO:</w:t>
            </w:r>
          </w:p>
        </w:tc>
        <w:tc>
          <w:tcPr>
            <w:tcW w:w="7371" w:type="dxa"/>
          </w:tcPr>
          <w:p w14:paraId="7E5BBAAC" w14:textId="62D50000" w:rsidR="008C6AAF" w:rsidRPr="00F822CF" w:rsidRDefault="008C6AAF" w:rsidP="00A84DA8">
            <w:pPr>
              <w:spacing w:before="60" w:after="60" w:line="276" w:lineRule="auto"/>
              <w:rPr>
                <w:rFonts w:ascii="Arial" w:eastAsiaTheme="minorEastAsia" w:hAnsi="Arial" w:cs="Arial"/>
                <w:noProof/>
                <w:sz w:val="24"/>
                <w:szCs w:val="24"/>
                <w:lang w:val="en-US" w:eastAsia="en-NZ"/>
              </w:rPr>
            </w:pPr>
          </w:p>
        </w:tc>
      </w:tr>
      <w:tr w:rsidR="008C6AAF" w:rsidRPr="00F822CF" w14:paraId="09E1C6DD" w14:textId="77777777" w:rsidTr="00BD65E9">
        <w:tc>
          <w:tcPr>
            <w:tcW w:w="1555" w:type="dxa"/>
          </w:tcPr>
          <w:p w14:paraId="6B156AFE" w14:textId="77777777" w:rsidR="008C6AAF" w:rsidRPr="00F822CF" w:rsidRDefault="008C6AAF" w:rsidP="00A84DA8">
            <w:pPr>
              <w:spacing w:before="60" w:after="60" w:line="276" w:lineRule="auto"/>
              <w:rPr>
                <w:rFonts w:ascii="Arial" w:eastAsiaTheme="minorEastAsia" w:hAnsi="Arial" w:cs="Arial"/>
                <w:b/>
                <w:noProof/>
                <w:sz w:val="24"/>
                <w:szCs w:val="24"/>
                <w:lang w:val="en-US" w:eastAsia="en-NZ"/>
              </w:rPr>
            </w:pPr>
            <w:r w:rsidRPr="00F822CF">
              <w:rPr>
                <w:rFonts w:ascii="Arial" w:eastAsiaTheme="minorEastAsia" w:hAnsi="Arial" w:cs="Arial"/>
                <w:b/>
                <w:noProof/>
                <w:sz w:val="24"/>
                <w:szCs w:val="24"/>
                <w:lang w:val="en-US" w:eastAsia="en-NZ"/>
              </w:rPr>
              <w:t>FROM:</w:t>
            </w:r>
          </w:p>
        </w:tc>
        <w:tc>
          <w:tcPr>
            <w:tcW w:w="7371" w:type="dxa"/>
          </w:tcPr>
          <w:p w14:paraId="2FB690E7" w14:textId="206DE4EE" w:rsidR="008C6AAF" w:rsidRPr="00F822CF" w:rsidRDefault="008C6AAF" w:rsidP="00A84DA8">
            <w:pPr>
              <w:spacing w:before="60" w:after="60" w:line="276" w:lineRule="auto"/>
              <w:rPr>
                <w:rFonts w:ascii="Arial" w:eastAsiaTheme="minorEastAsia" w:hAnsi="Arial" w:cs="Arial"/>
                <w:noProof/>
                <w:sz w:val="24"/>
                <w:szCs w:val="24"/>
                <w:lang w:val="en-US" w:eastAsia="en-NZ"/>
              </w:rPr>
            </w:pPr>
          </w:p>
        </w:tc>
      </w:tr>
      <w:tr w:rsidR="008C6AAF" w:rsidRPr="00F822CF" w14:paraId="00F7EFF6" w14:textId="77777777" w:rsidTr="00BD65E9">
        <w:tc>
          <w:tcPr>
            <w:tcW w:w="1555" w:type="dxa"/>
          </w:tcPr>
          <w:p w14:paraId="3596B0B4" w14:textId="77777777" w:rsidR="008C6AAF" w:rsidRPr="00F822CF" w:rsidRDefault="008C6AAF" w:rsidP="00A84DA8">
            <w:pPr>
              <w:spacing w:before="60" w:after="60" w:line="276" w:lineRule="auto"/>
              <w:rPr>
                <w:rFonts w:ascii="Arial" w:eastAsiaTheme="minorEastAsia" w:hAnsi="Arial" w:cs="Arial"/>
                <w:b/>
                <w:noProof/>
                <w:sz w:val="24"/>
                <w:szCs w:val="24"/>
                <w:lang w:val="en-US" w:eastAsia="en-NZ"/>
              </w:rPr>
            </w:pPr>
            <w:r w:rsidRPr="00F822CF">
              <w:rPr>
                <w:rFonts w:ascii="Arial" w:eastAsiaTheme="minorEastAsia" w:hAnsi="Arial" w:cs="Arial"/>
                <w:b/>
                <w:noProof/>
                <w:sz w:val="24"/>
                <w:szCs w:val="24"/>
                <w:lang w:val="en-US" w:eastAsia="en-NZ"/>
              </w:rPr>
              <w:t>DATE:</w:t>
            </w:r>
          </w:p>
        </w:tc>
        <w:tc>
          <w:tcPr>
            <w:tcW w:w="7371" w:type="dxa"/>
          </w:tcPr>
          <w:p w14:paraId="7105A781" w14:textId="32F44BA3" w:rsidR="008C6AAF" w:rsidRPr="00F822CF" w:rsidRDefault="008C6AAF" w:rsidP="00A84DA8">
            <w:pPr>
              <w:spacing w:before="60" w:after="60" w:line="276" w:lineRule="auto"/>
              <w:rPr>
                <w:rFonts w:ascii="Arial" w:eastAsiaTheme="minorEastAsia" w:hAnsi="Arial" w:cs="Arial"/>
                <w:noProof/>
                <w:sz w:val="24"/>
                <w:szCs w:val="24"/>
                <w:lang w:val="en-US" w:eastAsia="en-NZ"/>
              </w:rPr>
            </w:pPr>
          </w:p>
        </w:tc>
      </w:tr>
      <w:tr w:rsidR="008C6AAF" w:rsidRPr="00F822CF" w14:paraId="2FFE33CE" w14:textId="77777777" w:rsidTr="00BD65E9">
        <w:tc>
          <w:tcPr>
            <w:tcW w:w="1555" w:type="dxa"/>
          </w:tcPr>
          <w:p w14:paraId="42BD59A7" w14:textId="77777777" w:rsidR="008C6AAF" w:rsidRPr="00F822CF" w:rsidRDefault="008C6AAF" w:rsidP="00A84DA8">
            <w:pPr>
              <w:spacing w:before="60" w:after="60" w:line="276" w:lineRule="auto"/>
              <w:rPr>
                <w:rFonts w:ascii="Arial" w:eastAsiaTheme="minorEastAsia" w:hAnsi="Arial" w:cs="Arial"/>
                <w:b/>
                <w:noProof/>
                <w:sz w:val="24"/>
                <w:szCs w:val="24"/>
                <w:lang w:val="en-US" w:eastAsia="en-NZ"/>
              </w:rPr>
            </w:pPr>
            <w:r w:rsidRPr="00F822CF">
              <w:rPr>
                <w:rFonts w:ascii="Arial" w:eastAsiaTheme="minorEastAsia" w:hAnsi="Arial" w:cs="Arial"/>
                <w:b/>
                <w:noProof/>
                <w:sz w:val="24"/>
                <w:szCs w:val="24"/>
                <w:lang w:val="en-US" w:eastAsia="en-NZ"/>
              </w:rPr>
              <w:t>PRIORITY:</w:t>
            </w:r>
          </w:p>
        </w:tc>
        <w:tc>
          <w:tcPr>
            <w:tcW w:w="7371" w:type="dxa"/>
          </w:tcPr>
          <w:p w14:paraId="752538BA" w14:textId="61068980" w:rsidR="008C6AAF" w:rsidRPr="00F822CF" w:rsidRDefault="008C6AAF" w:rsidP="00A84DA8">
            <w:pPr>
              <w:spacing w:before="60" w:after="60" w:line="276" w:lineRule="auto"/>
              <w:rPr>
                <w:rFonts w:ascii="Arial" w:eastAsiaTheme="minorEastAsia" w:hAnsi="Arial" w:cs="Arial"/>
                <w:noProof/>
                <w:sz w:val="24"/>
                <w:szCs w:val="24"/>
                <w:lang w:val="en-US" w:eastAsia="en-NZ"/>
              </w:rPr>
            </w:pPr>
          </w:p>
        </w:tc>
      </w:tr>
      <w:tr w:rsidR="008C6AAF" w:rsidRPr="00F822CF" w14:paraId="4FA93B80" w14:textId="77777777" w:rsidTr="00BD65E9">
        <w:tc>
          <w:tcPr>
            <w:tcW w:w="1555" w:type="dxa"/>
          </w:tcPr>
          <w:p w14:paraId="46161F9B" w14:textId="77777777" w:rsidR="008C6AAF" w:rsidRPr="00F822CF" w:rsidRDefault="008C6AAF" w:rsidP="00A84DA8">
            <w:pPr>
              <w:spacing w:before="60" w:after="60" w:line="276" w:lineRule="auto"/>
              <w:rPr>
                <w:rFonts w:ascii="Arial" w:eastAsiaTheme="minorEastAsia" w:hAnsi="Arial" w:cs="Arial"/>
                <w:b/>
                <w:noProof/>
                <w:sz w:val="24"/>
                <w:szCs w:val="24"/>
                <w:lang w:val="en-US" w:eastAsia="en-NZ"/>
              </w:rPr>
            </w:pPr>
            <w:r w:rsidRPr="00F822CF">
              <w:rPr>
                <w:rFonts w:ascii="Arial" w:eastAsiaTheme="minorEastAsia" w:hAnsi="Arial" w:cs="Arial"/>
                <w:b/>
                <w:noProof/>
                <w:sz w:val="24"/>
                <w:szCs w:val="24"/>
                <w:lang w:val="en-US" w:eastAsia="en-NZ"/>
              </w:rPr>
              <w:t>RE:</w:t>
            </w:r>
          </w:p>
        </w:tc>
        <w:tc>
          <w:tcPr>
            <w:tcW w:w="7371" w:type="dxa"/>
          </w:tcPr>
          <w:p w14:paraId="59C758DF" w14:textId="2AEAF287" w:rsidR="008C6AAF" w:rsidRPr="00F822CF" w:rsidRDefault="008C6AAF" w:rsidP="00A84DA8">
            <w:pPr>
              <w:spacing w:before="60" w:after="60" w:line="276" w:lineRule="auto"/>
              <w:rPr>
                <w:rFonts w:ascii="Arial" w:eastAsiaTheme="minorEastAsia" w:hAnsi="Arial" w:cs="Arial"/>
                <w:noProof/>
                <w:sz w:val="24"/>
                <w:szCs w:val="24"/>
                <w:lang w:val="en-US" w:eastAsia="en-NZ"/>
              </w:rPr>
            </w:pPr>
            <w:r w:rsidRPr="00F822CF">
              <w:rPr>
                <w:rFonts w:ascii="Arial" w:eastAsiaTheme="minorEastAsia" w:hAnsi="Arial" w:cs="Arial"/>
                <w:noProof/>
                <w:sz w:val="24"/>
                <w:szCs w:val="24"/>
                <w:lang w:val="en-US" w:eastAsia="en-NZ"/>
              </w:rPr>
              <w:t xml:space="preserve">Environmental Scan – </w:t>
            </w:r>
            <w:r w:rsidR="00BD65E9">
              <w:rPr>
                <w:rFonts w:ascii="Arial" w:eastAsiaTheme="minorEastAsia" w:hAnsi="Arial" w:cs="Arial"/>
                <w:noProof/>
                <w:sz w:val="24"/>
                <w:szCs w:val="24"/>
                <w:lang w:val="en-US" w:eastAsia="en-NZ"/>
              </w:rPr>
              <w:t>September 2022</w:t>
            </w:r>
          </w:p>
        </w:tc>
      </w:tr>
    </w:tbl>
    <w:p w14:paraId="30FCF451" w14:textId="52D5D2CF" w:rsidR="008C6AAF" w:rsidRDefault="008C6AAF" w:rsidP="00A84DA8">
      <w:pPr>
        <w:spacing w:line="276" w:lineRule="auto"/>
        <w:rPr>
          <w:rFonts w:ascii="Arial" w:hAnsi="Arial" w:cs="Arial"/>
          <w:b/>
          <w:bCs/>
          <w:sz w:val="24"/>
          <w:szCs w:val="24"/>
        </w:rPr>
      </w:pPr>
    </w:p>
    <w:p w14:paraId="70052AD5" w14:textId="7CC5BF74" w:rsidR="00AE0E72" w:rsidRDefault="00AE0E72" w:rsidP="00A84DA8">
      <w:pPr>
        <w:spacing w:line="276" w:lineRule="auto"/>
        <w:rPr>
          <w:rFonts w:ascii="Arial" w:hAnsi="Arial" w:cs="Arial"/>
          <w:sz w:val="24"/>
          <w:szCs w:val="24"/>
        </w:rPr>
      </w:pPr>
      <w:r w:rsidRPr="00AE0E72">
        <w:rPr>
          <w:rFonts w:ascii="Arial" w:hAnsi="Arial" w:cs="Arial"/>
          <w:sz w:val="24"/>
          <w:szCs w:val="24"/>
        </w:rPr>
        <w:t>The following report was tabled for the NZDSN Board last week (20 October)</w:t>
      </w:r>
      <w:r>
        <w:rPr>
          <w:rFonts w:ascii="Arial" w:hAnsi="Arial" w:cs="Arial"/>
          <w:sz w:val="24"/>
          <w:szCs w:val="24"/>
        </w:rPr>
        <w:t>.</w:t>
      </w:r>
    </w:p>
    <w:p w14:paraId="494EB3E2" w14:textId="77777777" w:rsidR="00AE0E72" w:rsidRPr="00AE0E72" w:rsidRDefault="00AE0E72" w:rsidP="00A84DA8">
      <w:pPr>
        <w:spacing w:line="276" w:lineRule="auto"/>
        <w:rPr>
          <w:rFonts w:ascii="Arial" w:hAnsi="Arial" w:cs="Arial"/>
          <w:sz w:val="24"/>
          <w:szCs w:val="24"/>
        </w:rPr>
      </w:pPr>
    </w:p>
    <w:p w14:paraId="3E1B9FD2" w14:textId="18E048D5" w:rsidR="00E611FE" w:rsidRDefault="008C6AAF" w:rsidP="005A093A">
      <w:pPr>
        <w:spacing w:after="120" w:line="280" w:lineRule="exact"/>
        <w:jc w:val="both"/>
        <w:rPr>
          <w:rFonts w:ascii="Arial" w:hAnsi="Arial" w:cs="Arial"/>
          <w:bCs/>
          <w:sz w:val="24"/>
          <w:szCs w:val="24"/>
        </w:rPr>
      </w:pPr>
      <w:r w:rsidRPr="00F822CF">
        <w:rPr>
          <w:rFonts w:ascii="Arial" w:hAnsi="Arial" w:cs="Arial"/>
          <w:b/>
          <w:bCs/>
          <w:sz w:val="24"/>
          <w:szCs w:val="24"/>
        </w:rPr>
        <w:t>Political –</w:t>
      </w:r>
      <w:r w:rsidR="00A46567">
        <w:rPr>
          <w:rFonts w:ascii="Arial" w:hAnsi="Arial" w:cs="Arial"/>
          <w:b/>
          <w:bCs/>
          <w:sz w:val="24"/>
          <w:szCs w:val="24"/>
        </w:rPr>
        <w:t xml:space="preserve"> </w:t>
      </w:r>
      <w:r w:rsidR="00A46567">
        <w:rPr>
          <w:rFonts w:ascii="Arial" w:hAnsi="Arial" w:cs="Arial"/>
          <w:bCs/>
          <w:sz w:val="24"/>
          <w:szCs w:val="24"/>
        </w:rPr>
        <w:t>T</w:t>
      </w:r>
      <w:r w:rsidR="00A46567" w:rsidRPr="00A46567">
        <w:rPr>
          <w:rFonts w:ascii="Arial" w:hAnsi="Arial" w:cs="Arial"/>
          <w:bCs/>
          <w:sz w:val="24"/>
          <w:szCs w:val="24"/>
        </w:rPr>
        <w:t xml:space="preserve">he most recent </w:t>
      </w:r>
      <w:r w:rsidR="00A46567">
        <w:rPr>
          <w:rFonts w:ascii="Arial" w:hAnsi="Arial" w:cs="Arial"/>
          <w:bCs/>
          <w:sz w:val="24"/>
          <w:szCs w:val="24"/>
        </w:rPr>
        <w:t>1News Kantar political poll has</w:t>
      </w:r>
      <w:r w:rsidRPr="00A46567">
        <w:rPr>
          <w:rFonts w:ascii="Arial" w:hAnsi="Arial" w:cs="Arial"/>
          <w:bCs/>
          <w:sz w:val="24"/>
          <w:szCs w:val="24"/>
        </w:rPr>
        <w:t xml:space="preserve"> </w:t>
      </w:r>
      <w:r w:rsidRPr="00F822CF">
        <w:rPr>
          <w:rFonts w:ascii="Arial" w:hAnsi="Arial" w:cs="Arial"/>
          <w:bCs/>
          <w:sz w:val="24"/>
          <w:szCs w:val="24"/>
        </w:rPr>
        <w:t>National</w:t>
      </w:r>
      <w:r w:rsidR="00A46567">
        <w:rPr>
          <w:rFonts w:ascii="Arial" w:hAnsi="Arial" w:cs="Arial"/>
          <w:bCs/>
          <w:sz w:val="24"/>
          <w:szCs w:val="24"/>
        </w:rPr>
        <w:t xml:space="preserve"> </w:t>
      </w:r>
      <w:r w:rsidRPr="00F822CF">
        <w:rPr>
          <w:rFonts w:ascii="Arial" w:hAnsi="Arial" w:cs="Arial"/>
          <w:bCs/>
          <w:sz w:val="24"/>
          <w:szCs w:val="24"/>
        </w:rPr>
        <w:t>steady on 37 percent</w:t>
      </w:r>
      <w:r w:rsidR="005A093A">
        <w:rPr>
          <w:rFonts w:ascii="Arial" w:hAnsi="Arial" w:cs="Arial"/>
          <w:bCs/>
          <w:sz w:val="24"/>
          <w:szCs w:val="24"/>
        </w:rPr>
        <w:t xml:space="preserve"> and</w:t>
      </w:r>
      <w:r w:rsidRPr="00F822CF">
        <w:rPr>
          <w:rFonts w:ascii="Arial" w:hAnsi="Arial" w:cs="Arial"/>
          <w:bCs/>
          <w:sz w:val="24"/>
          <w:szCs w:val="24"/>
        </w:rPr>
        <w:t xml:space="preserve"> Labour up one point to 34 per cent. </w:t>
      </w:r>
      <w:r w:rsidR="005A093A">
        <w:rPr>
          <w:rFonts w:ascii="Arial" w:hAnsi="Arial" w:cs="Arial"/>
          <w:bCs/>
          <w:sz w:val="24"/>
          <w:szCs w:val="24"/>
        </w:rPr>
        <w:t xml:space="preserve"> </w:t>
      </w:r>
      <w:r w:rsidR="00E611FE">
        <w:rPr>
          <w:rFonts w:ascii="Arial" w:hAnsi="Arial" w:cs="Arial"/>
          <w:bCs/>
          <w:sz w:val="24"/>
          <w:szCs w:val="24"/>
        </w:rPr>
        <w:t xml:space="preserve">With the Act party on 9 </w:t>
      </w:r>
      <w:r w:rsidR="00E611FE" w:rsidRPr="00F822CF">
        <w:rPr>
          <w:rFonts w:ascii="Arial" w:hAnsi="Arial" w:cs="Arial"/>
          <w:bCs/>
          <w:sz w:val="24"/>
          <w:szCs w:val="24"/>
        </w:rPr>
        <w:t>percent</w:t>
      </w:r>
      <w:r w:rsidR="00E611FE">
        <w:rPr>
          <w:rFonts w:ascii="Arial" w:hAnsi="Arial" w:cs="Arial"/>
          <w:bCs/>
          <w:sz w:val="24"/>
          <w:szCs w:val="24"/>
        </w:rPr>
        <w:t xml:space="preserve">, </w:t>
      </w:r>
      <w:r w:rsidR="00E611FE" w:rsidRPr="00E611FE">
        <w:rPr>
          <w:rFonts w:ascii="Arial" w:hAnsi="Arial" w:cs="Arial"/>
          <w:bCs/>
          <w:sz w:val="24"/>
          <w:szCs w:val="24"/>
        </w:rPr>
        <w:t xml:space="preserve">National/Act could govern alone with 61 seats, </w:t>
      </w:r>
      <w:bookmarkStart w:id="0" w:name="_GoBack"/>
      <w:bookmarkEnd w:id="0"/>
      <w:r w:rsidR="00E611FE" w:rsidRPr="00E611FE">
        <w:rPr>
          <w:rFonts w:ascii="Arial" w:hAnsi="Arial" w:cs="Arial"/>
          <w:bCs/>
          <w:sz w:val="24"/>
          <w:szCs w:val="24"/>
        </w:rPr>
        <w:t>while Labour, Greens and Māori Party would only secure 59 seats, based on these</w:t>
      </w:r>
      <w:r w:rsidR="00E611FE">
        <w:rPr>
          <w:rFonts w:ascii="Arial" w:hAnsi="Arial" w:cs="Arial"/>
          <w:bCs/>
          <w:sz w:val="24"/>
          <w:szCs w:val="24"/>
        </w:rPr>
        <w:t xml:space="preserve"> poll</w:t>
      </w:r>
      <w:r w:rsidR="00E611FE" w:rsidRPr="00E611FE">
        <w:rPr>
          <w:rFonts w:ascii="Arial" w:hAnsi="Arial" w:cs="Arial"/>
          <w:bCs/>
          <w:sz w:val="24"/>
          <w:szCs w:val="24"/>
        </w:rPr>
        <w:t xml:space="preserve"> results.</w:t>
      </w:r>
    </w:p>
    <w:tbl>
      <w:tblPr>
        <w:tblStyle w:val="TableGrid"/>
        <w:tblW w:w="0" w:type="auto"/>
        <w:tblLook w:val="04A0" w:firstRow="1" w:lastRow="0" w:firstColumn="1" w:lastColumn="0" w:noHBand="0" w:noVBand="1"/>
      </w:tblPr>
      <w:tblGrid>
        <w:gridCol w:w="9016"/>
      </w:tblGrid>
      <w:tr w:rsidR="005A093A" w14:paraId="33B1FAC2" w14:textId="77777777" w:rsidTr="005A093A">
        <w:tc>
          <w:tcPr>
            <w:tcW w:w="9016" w:type="dxa"/>
          </w:tcPr>
          <w:p w14:paraId="0AF35289" w14:textId="41334AFA" w:rsidR="005A093A" w:rsidRPr="005A093A" w:rsidRDefault="005A093A" w:rsidP="005A093A">
            <w:pPr>
              <w:spacing w:before="60" w:after="60"/>
              <w:jc w:val="both"/>
              <w:rPr>
                <w:rFonts w:ascii="Arial" w:hAnsi="Arial" w:cs="Arial"/>
                <w:bCs/>
                <w:sz w:val="20"/>
                <w:szCs w:val="20"/>
              </w:rPr>
            </w:pPr>
            <w:bookmarkStart w:id="1" w:name="_Hlk116366675"/>
            <w:r>
              <w:rPr>
                <w:rFonts w:ascii="Arial" w:hAnsi="Arial" w:cs="Arial"/>
                <w:bCs/>
                <w:sz w:val="20"/>
                <w:szCs w:val="20"/>
              </w:rPr>
              <w:t>What would a change in government mean for NZDSN members?  A National-led government would be more focussed on fiscal management, reducing the deficit and responding to the rapid increase in cost of living.  Similar to Labour, it is unlikely disability support providers would see any great funding advantage from a change in the Treasury benches, although for different political reasons.</w:t>
            </w:r>
          </w:p>
        </w:tc>
      </w:tr>
      <w:bookmarkEnd w:id="1"/>
    </w:tbl>
    <w:p w14:paraId="56F489F6" w14:textId="77777777" w:rsidR="00E611FE" w:rsidRDefault="00E611FE" w:rsidP="005A093A">
      <w:pPr>
        <w:spacing w:after="120" w:line="280" w:lineRule="exact"/>
        <w:jc w:val="both"/>
        <w:rPr>
          <w:rFonts w:ascii="Arial" w:hAnsi="Arial" w:cs="Arial"/>
          <w:bCs/>
          <w:sz w:val="24"/>
          <w:szCs w:val="24"/>
        </w:rPr>
      </w:pPr>
    </w:p>
    <w:p w14:paraId="1A4BC97C" w14:textId="098E54B1" w:rsidR="008C6AAF" w:rsidRPr="00F822CF" w:rsidRDefault="008C6AAF" w:rsidP="005A093A">
      <w:pPr>
        <w:spacing w:after="120" w:line="280" w:lineRule="exact"/>
        <w:jc w:val="both"/>
        <w:rPr>
          <w:rFonts w:ascii="Arial" w:hAnsi="Arial" w:cs="Arial"/>
          <w:bCs/>
          <w:sz w:val="24"/>
          <w:szCs w:val="24"/>
        </w:rPr>
      </w:pPr>
      <w:r w:rsidRPr="00A46567">
        <w:rPr>
          <w:rFonts w:ascii="Arial" w:hAnsi="Arial" w:cs="Arial"/>
          <w:bCs/>
          <w:i/>
          <w:iCs/>
          <w:sz w:val="24"/>
          <w:szCs w:val="24"/>
        </w:rPr>
        <w:t>Local election</w:t>
      </w:r>
      <w:r w:rsidR="00FE73C5">
        <w:rPr>
          <w:rFonts w:ascii="Arial" w:hAnsi="Arial" w:cs="Arial"/>
          <w:bCs/>
          <w:i/>
          <w:iCs/>
          <w:sz w:val="24"/>
          <w:szCs w:val="24"/>
        </w:rPr>
        <w:t xml:space="preserve"> – </w:t>
      </w:r>
      <w:r w:rsidR="00AB6234">
        <w:rPr>
          <w:rFonts w:ascii="Arial" w:hAnsi="Arial" w:cs="Arial"/>
          <w:bCs/>
          <w:sz w:val="24"/>
          <w:szCs w:val="24"/>
        </w:rPr>
        <w:t>results</w:t>
      </w:r>
      <w:r w:rsidR="00FE73C5">
        <w:rPr>
          <w:rFonts w:ascii="Arial" w:hAnsi="Arial" w:cs="Arial"/>
          <w:bCs/>
          <w:sz w:val="24"/>
          <w:szCs w:val="24"/>
        </w:rPr>
        <w:t xml:space="preserve"> </w:t>
      </w:r>
      <w:r w:rsidR="00AB6234">
        <w:rPr>
          <w:rFonts w:ascii="Arial" w:hAnsi="Arial" w:cs="Arial"/>
          <w:bCs/>
          <w:sz w:val="24"/>
          <w:szCs w:val="24"/>
        </w:rPr>
        <w:t>came out over the weekend and new mayors</w:t>
      </w:r>
      <w:r w:rsidR="00F822CF">
        <w:rPr>
          <w:rFonts w:ascii="Arial" w:hAnsi="Arial" w:cs="Arial"/>
          <w:bCs/>
          <w:sz w:val="24"/>
          <w:szCs w:val="24"/>
        </w:rPr>
        <w:t xml:space="preserve"> </w:t>
      </w:r>
      <w:r w:rsidR="00AB6234" w:rsidRPr="00AB6234">
        <w:rPr>
          <w:rFonts w:ascii="Arial" w:hAnsi="Arial" w:cs="Arial"/>
          <w:bCs/>
          <w:sz w:val="24"/>
          <w:szCs w:val="24"/>
        </w:rPr>
        <w:t>have been elected in most major centres around New Zealand as voters overwhelmingly opted for a change of direction.</w:t>
      </w:r>
      <w:r w:rsidR="00AB6234">
        <w:rPr>
          <w:rFonts w:ascii="Arial" w:hAnsi="Arial" w:cs="Arial"/>
          <w:bCs/>
          <w:sz w:val="24"/>
          <w:szCs w:val="24"/>
        </w:rPr>
        <w:t xml:space="preserve"> </w:t>
      </w:r>
      <w:r w:rsidR="005A093A">
        <w:rPr>
          <w:rFonts w:ascii="Arial" w:hAnsi="Arial" w:cs="Arial"/>
          <w:bCs/>
          <w:sz w:val="24"/>
          <w:szCs w:val="24"/>
        </w:rPr>
        <w:t xml:space="preserve"> </w:t>
      </w:r>
      <w:r w:rsidR="00AB6234">
        <w:rPr>
          <w:rFonts w:ascii="Arial" w:hAnsi="Arial" w:cs="Arial"/>
          <w:bCs/>
          <w:sz w:val="24"/>
          <w:szCs w:val="24"/>
        </w:rPr>
        <w:t>The success of right-leaning</w:t>
      </w:r>
      <w:r w:rsidR="00AB6234" w:rsidRPr="00AB6234">
        <w:t xml:space="preserve"> </w:t>
      </w:r>
      <w:r w:rsidR="00AB6234" w:rsidRPr="00AB6234">
        <w:rPr>
          <w:rFonts w:ascii="Arial" w:hAnsi="Arial" w:cs="Arial"/>
          <w:bCs/>
          <w:sz w:val="24"/>
          <w:szCs w:val="24"/>
        </w:rPr>
        <w:t>mayors in Auckland, Christchurch, Rotorua and other regions</w:t>
      </w:r>
      <w:r w:rsidR="00AB6234">
        <w:rPr>
          <w:rFonts w:ascii="Arial" w:hAnsi="Arial" w:cs="Arial"/>
          <w:bCs/>
          <w:sz w:val="24"/>
          <w:szCs w:val="24"/>
        </w:rPr>
        <w:t xml:space="preserve"> has been deemed to </w:t>
      </w:r>
      <w:r w:rsidR="00AB6234" w:rsidRPr="00AB6234">
        <w:rPr>
          <w:rFonts w:ascii="Arial" w:hAnsi="Arial" w:cs="Arial"/>
          <w:bCs/>
          <w:sz w:val="24"/>
          <w:szCs w:val="24"/>
        </w:rPr>
        <w:t>signal a broader mood for change ahead of next year's general election.</w:t>
      </w:r>
    </w:p>
    <w:p w14:paraId="2A6A344E" w14:textId="14C5A3B9" w:rsidR="00CD73B6" w:rsidRPr="00F822CF" w:rsidRDefault="008C6AAF" w:rsidP="005A093A">
      <w:pPr>
        <w:spacing w:after="120" w:line="280" w:lineRule="exact"/>
        <w:jc w:val="both"/>
        <w:rPr>
          <w:rFonts w:ascii="Arial" w:hAnsi="Arial" w:cs="Arial"/>
          <w:bCs/>
          <w:sz w:val="24"/>
          <w:szCs w:val="24"/>
        </w:rPr>
      </w:pPr>
      <w:r w:rsidRPr="00F822CF">
        <w:rPr>
          <w:rFonts w:ascii="Arial" w:hAnsi="Arial" w:cs="Arial"/>
          <w:bCs/>
          <w:sz w:val="24"/>
          <w:szCs w:val="24"/>
        </w:rPr>
        <w:lastRenderedPageBreak/>
        <w:t xml:space="preserve">In the domain of disability, </w:t>
      </w:r>
      <w:r w:rsidR="00AB6234">
        <w:rPr>
          <w:rFonts w:ascii="Arial" w:hAnsi="Arial" w:cs="Arial"/>
          <w:bCs/>
          <w:sz w:val="24"/>
          <w:szCs w:val="24"/>
        </w:rPr>
        <w:t xml:space="preserve">the </w:t>
      </w:r>
      <w:r w:rsidR="003F3406" w:rsidRPr="00F822CF">
        <w:rPr>
          <w:rFonts w:ascii="Arial" w:hAnsi="Arial" w:cs="Arial"/>
          <w:bCs/>
          <w:sz w:val="24"/>
          <w:szCs w:val="24"/>
        </w:rPr>
        <w:t xml:space="preserve">new CEO for Whaikaha </w:t>
      </w:r>
      <w:r w:rsidR="00976B22">
        <w:rPr>
          <w:rFonts w:ascii="Arial" w:hAnsi="Arial" w:cs="Arial"/>
          <w:bCs/>
          <w:sz w:val="24"/>
          <w:szCs w:val="24"/>
        </w:rPr>
        <w:t xml:space="preserve">has been </w:t>
      </w:r>
      <w:r w:rsidR="003F3406" w:rsidRPr="00F822CF">
        <w:rPr>
          <w:rFonts w:ascii="Arial" w:hAnsi="Arial" w:cs="Arial"/>
          <w:bCs/>
          <w:sz w:val="24"/>
          <w:szCs w:val="24"/>
        </w:rPr>
        <w:t xml:space="preserve">announced. </w:t>
      </w:r>
      <w:r w:rsidR="00976B22">
        <w:rPr>
          <w:rFonts w:ascii="Arial" w:hAnsi="Arial" w:cs="Arial"/>
          <w:bCs/>
          <w:sz w:val="24"/>
          <w:szCs w:val="24"/>
        </w:rPr>
        <w:t>The disability sector is</w:t>
      </w:r>
      <w:r w:rsidR="00976B22" w:rsidRPr="00976B22">
        <w:rPr>
          <w:rFonts w:ascii="Arial" w:hAnsi="Arial" w:cs="Arial"/>
          <w:bCs/>
          <w:sz w:val="24"/>
          <w:szCs w:val="24"/>
        </w:rPr>
        <w:t xml:space="preserve"> </w:t>
      </w:r>
      <w:r w:rsidR="00976B22" w:rsidRPr="00F822CF">
        <w:rPr>
          <w:rFonts w:ascii="Arial" w:hAnsi="Arial" w:cs="Arial"/>
          <w:bCs/>
          <w:sz w:val="24"/>
          <w:szCs w:val="24"/>
        </w:rPr>
        <w:t>encouraged by the appointment of Paula Tesoriero</w:t>
      </w:r>
      <w:r w:rsidR="00976B22">
        <w:rPr>
          <w:rFonts w:ascii="Arial" w:hAnsi="Arial" w:cs="Arial"/>
          <w:bCs/>
          <w:sz w:val="24"/>
          <w:szCs w:val="24"/>
        </w:rPr>
        <w:t xml:space="preserve"> in this role. L</w:t>
      </w:r>
      <w:r w:rsidR="00976B22" w:rsidRPr="00F822CF">
        <w:rPr>
          <w:rFonts w:ascii="Arial" w:hAnsi="Arial" w:cs="Arial"/>
          <w:bCs/>
          <w:sz w:val="24"/>
          <w:szCs w:val="24"/>
        </w:rPr>
        <w:t>eadership will be crucial to achieving the Ministry’s potential</w:t>
      </w:r>
      <w:r w:rsidR="00976B22">
        <w:rPr>
          <w:rFonts w:ascii="Arial" w:hAnsi="Arial" w:cs="Arial"/>
          <w:bCs/>
          <w:sz w:val="24"/>
          <w:szCs w:val="24"/>
        </w:rPr>
        <w:t xml:space="preserve"> as well as better outcomes for disabled people. </w:t>
      </w:r>
      <w:r w:rsidR="005A093A">
        <w:rPr>
          <w:rFonts w:ascii="Arial" w:hAnsi="Arial" w:cs="Arial"/>
          <w:bCs/>
          <w:sz w:val="24"/>
          <w:szCs w:val="24"/>
        </w:rPr>
        <w:t xml:space="preserve"> </w:t>
      </w:r>
      <w:r w:rsidR="00976B22">
        <w:rPr>
          <w:rFonts w:ascii="Arial" w:hAnsi="Arial" w:cs="Arial"/>
          <w:bCs/>
          <w:sz w:val="24"/>
          <w:szCs w:val="24"/>
        </w:rPr>
        <w:t xml:space="preserve">We </w:t>
      </w:r>
      <w:r w:rsidR="00976B22" w:rsidRPr="00F822CF">
        <w:rPr>
          <w:rFonts w:ascii="Arial" w:hAnsi="Arial" w:cs="Arial"/>
          <w:bCs/>
          <w:sz w:val="24"/>
          <w:szCs w:val="24"/>
        </w:rPr>
        <w:t>believe that Ms Tesoriero has the capability to provide the vision and people-centred style needed.</w:t>
      </w:r>
      <w:r w:rsidR="00976B22">
        <w:rPr>
          <w:rFonts w:ascii="Arial" w:hAnsi="Arial" w:cs="Arial"/>
          <w:bCs/>
          <w:sz w:val="24"/>
          <w:szCs w:val="24"/>
        </w:rPr>
        <w:t xml:space="preserve"> </w:t>
      </w:r>
      <w:r w:rsidR="005A093A">
        <w:rPr>
          <w:rFonts w:ascii="Arial" w:hAnsi="Arial" w:cs="Arial"/>
          <w:bCs/>
          <w:sz w:val="24"/>
          <w:szCs w:val="24"/>
        </w:rPr>
        <w:t xml:space="preserve"> </w:t>
      </w:r>
      <w:r w:rsidR="00976B22">
        <w:rPr>
          <w:rFonts w:ascii="Arial" w:hAnsi="Arial" w:cs="Arial"/>
          <w:bCs/>
          <w:sz w:val="24"/>
          <w:szCs w:val="24"/>
        </w:rPr>
        <w:t>As expected, d</w:t>
      </w:r>
      <w:r w:rsidR="00445290" w:rsidRPr="00F822CF">
        <w:rPr>
          <w:rFonts w:ascii="Arial" w:hAnsi="Arial" w:cs="Arial"/>
          <w:bCs/>
          <w:sz w:val="24"/>
          <w:szCs w:val="24"/>
        </w:rPr>
        <w:t>isability providers have great hopes for the new Ministry of Disabled People</w:t>
      </w:r>
      <w:r w:rsidR="00976B22">
        <w:rPr>
          <w:rFonts w:ascii="Arial" w:hAnsi="Arial" w:cs="Arial"/>
          <w:bCs/>
          <w:sz w:val="24"/>
          <w:szCs w:val="24"/>
        </w:rPr>
        <w:t>.</w:t>
      </w:r>
      <w:r w:rsidR="005A093A">
        <w:rPr>
          <w:rFonts w:ascii="Arial" w:hAnsi="Arial" w:cs="Arial"/>
          <w:bCs/>
          <w:sz w:val="24"/>
          <w:szCs w:val="24"/>
        </w:rPr>
        <w:t xml:space="preserve">  A major challenge for Whaikaha is addressing the level of expectation, politically as well as socially.  This will be made all-the-more challenging in an environment with limited funding.</w:t>
      </w:r>
    </w:p>
    <w:p w14:paraId="2CC5ABDC" w14:textId="3EEDBFF4" w:rsidR="003F3406" w:rsidRPr="00F822CF" w:rsidRDefault="00445290" w:rsidP="005A093A">
      <w:pPr>
        <w:spacing w:after="120" w:line="280" w:lineRule="exact"/>
        <w:jc w:val="both"/>
        <w:rPr>
          <w:rFonts w:ascii="Arial" w:hAnsi="Arial" w:cs="Arial"/>
          <w:b/>
          <w:bCs/>
          <w:sz w:val="24"/>
          <w:szCs w:val="24"/>
        </w:rPr>
      </w:pPr>
      <w:r w:rsidRPr="00250B24">
        <w:rPr>
          <w:rFonts w:ascii="Arial" w:hAnsi="Arial" w:cs="Arial"/>
          <w:bCs/>
          <w:i/>
          <w:iCs/>
          <w:sz w:val="24"/>
          <w:szCs w:val="24"/>
        </w:rPr>
        <w:t>Accessibility for all New Zealanders Bill</w:t>
      </w:r>
      <w:r w:rsidRPr="00F822CF">
        <w:rPr>
          <w:rFonts w:ascii="Arial" w:hAnsi="Arial" w:cs="Arial"/>
          <w:bCs/>
          <w:sz w:val="24"/>
          <w:szCs w:val="24"/>
        </w:rPr>
        <w:t xml:space="preserve"> </w:t>
      </w:r>
      <w:r w:rsidR="00FE73C5">
        <w:rPr>
          <w:rFonts w:ascii="Arial" w:hAnsi="Arial" w:cs="Arial"/>
          <w:bCs/>
          <w:sz w:val="24"/>
          <w:szCs w:val="24"/>
        </w:rPr>
        <w:t xml:space="preserve">– </w:t>
      </w:r>
      <w:r w:rsidRPr="00F822CF">
        <w:rPr>
          <w:rFonts w:ascii="Arial" w:hAnsi="Arial" w:cs="Arial"/>
          <w:bCs/>
          <w:sz w:val="24"/>
          <w:szCs w:val="24"/>
        </w:rPr>
        <w:t>was</w:t>
      </w:r>
      <w:r w:rsidR="00FE73C5">
        <w:rPr>
          <w:rFonts w:ascii="Arial" w:hAnsi="Arial" w:cs="Arial"/>
          <w:bCs/>
          <w:sz w:val="24"/>
          <w:szCs w:val="24"/>
        </w:rPr>
        <w:t xml:space="preserve"> </w:t>
      </w:r>
      <w:r w:rsidRPr="00F822CF">
        <w:rPr>
          <w:rFonts w:ascii="Arial" w:hAnsi="Arial" w:cs="Arial"/>
          <w:bCs/>
          <w:sz w:val="24"/>
          <w:szCs w:val="24"/>
        </w:rPr>
        <w:t>introduced</w:t>
      </w:r>
      <w:r w:rsidR="00976B22">
        <w:rPr>
          <w:rFonts w:ascii="Arial" w:hAnsi="Arial" w:cs="Arial"/>
          <w:bCs/>
          <w:sz w:val="24"/>
          <w:szCs w:val="24"/>
        </w:rPr>
        <w:t xml:space="preserve"> </w:t>
      </w:r>
      <w:r w:rsidR="00AE0E72">
        <w:rPr>
          <w:rFonts w:ascii="Arial" w:hAnsi="Arial" w:cs="Arial"/>
          <w:bCs/>
          <w:sz w:val="24"/>
          <w:szCs w:val="24"/>
        </w:rPr>
        <w:t xml:space="preserve">into Parliament </w:t>
      </w:r>
      <w:r w:rsidR="00976B22">
        <w:rPr>
          <w:rFonts w:ascii="Arial" w:hAnsi="Arial" w:cs="Arial"/>
          <w:bCs/>
          <w:sz w:val="24"/>
          <w:szCs w:val="24"/>
        </w:rPr>
        <w:t>a while ago</w:t>
      </w:r>
      <w:r w:rsidRPr="00F822CF">
        <w:rPr>
          <w:rFonts w:ascii="Arial" w:hAnsi="Arial" w:cs="Arial"/>
          <w:bCs/>
          <w:sz w:val="24"/>
          <w:szCs w:val="24"/>
        </w:rPr>
        <w:t>. Public submissions on the Bill are being accepted now and the closing date is on the 7</w:t>
      </w:r>
      <w:r w:rsidRPr="00F822CF">
        <w:rPr>
          <w:rFonts w:ascii="Arial" w:hAnsi="Arial" w:cs="Arial"/>
          <w:bCs/>
          <w:sz w:val="24"/>
          <w:szCs w:val="24"/>
          <w:vertAlign w:val="superscript"/>
        </w:rPr>
        <w:t>th</w:t>
      </w:r>
      <w:r w:rsidRPr="00F822CF">
        <w:rPr>
          <w:rFonts w:ascii="Arial" w:hAnsi="Arial" w:cs="Arial"/>
          <w:bCs/>
          <w:sz w:val="24"/>
          <w:szCs w:val="24"/>
        </w:rPr>
        <w:t xml:space="preserve"> of November. </w:t>
      </w:r>
      <w:r w:rsidR="005A093A">
        <w:rPr>
          <w:rFonts w:ascii="Arial" w:hAnsi="Arial" w:cs="Arial"/>
          <w:bCs/>
          <w:sz w:val="24"/>
          <w:szCs w:val="24"/>
        </w:rPr>
        <w:t xml:space="preserve"> </w:t>
      </w:r>
      <w:r w:rsidRPr="00F822CF">
        <w:rPr>
          <w:rFonts w:ascii="Arial" w:hAnsi="Arial" w:cs="Arial"/>
          <w:bCs/>
          <w:sz w:val="24"/>
          <w:szCs w:val="24"/>
        </w:rPr>
        <w:t xml:space="preserve">Although this Bill is a step forward to make society </w:t>
      </w:r>
      <w:r w:rsidR="00976B22">
        <w:rPr>
          <w:rFonts w:ascii="Arial" w:hAnsi="Arial" w:cs="Arial"/>
          <w:bCs/>
          <w:sz w:val="24"/>
          <w:szCs w:val="24"/>
        </w:rPr>
        <w:t xml:space="preserve">more </w:t>
      </w:r>
      <w:r w:rsidRPr="00F822CF">
        <w:rPr>
          <w:rFonts w:ascii="Arial" w:hAnsi="Arial" w:cs="Arial"/>
          <w:bCs/>
          <w:sz w:val="24"/>
          <w:szCs w:val="24"/>
        </w:rPr>
        <w:t xml:space="preserve">accessible and inclusive, </w:t>
      </w:r>
      <w:r w:rsidR="00AE0E72">
        <w:rPr>
          <w:rFonts w:ascii="Arial" w:hAnsi="Arial" w:cs="Arial"/>
          <w:bCs/>
          <w:sz w:val="24"/>
          <w:szCs w:val="24"/>
        </w:rPr>
        <w:t xml:space="preserve">many in </w:t>
      </w:r>
      <w:r w:rsidR="00976B22">
        <w:rPr>
          <w:rFonts w:ascii="Arial" w:hAnsi="Arial" w:cs="Arial"/>
          <w:bCs/>
          <w:sz w:val="24"/>
          <w:szCs w:val="24"/>
        </w:rPr>
        <w:t xml:space="preserve">the disability community </w:t>
      </w:r>
      <w:r w:rsidR="00AE0E72">
        <w:rPr>
          <w:rFonts w:ascii="Arial" w:hAnsi="Arial" w:cs="Arial"/>
          <w:bCs/>
          <w:sz w:val="24"/>
          <w:szCs w:val="24"/>
        </w:rPr>
        <w:t>believe</w:t>
      </w:r>
      <w:r w:rsidR="00976B22">
        <w:rPr>
          <w:rFonts w:ascii="Arial" w:hAnsi="Arial" w:cs="Arial"/>
          <w:bCs/>
          <w:sz w:val="24"/>
          <w:szCs w:val="24"/>
        </w:rPr>
        <w:t xml:space="preserve"> the bill does not go far enough. </w:t>
      </w:r>
      <w:r w:rsidR="005A093A">
        <w:rPr>
          <w:rFonts w:ascii="Arial" w:hAnsi="Arial" w:cs="Arial"/>
          <w:bCs/>
          <w:sz w:val="24"/>
          <w:szCs w:val="24"/>
        </w:rPr>
        <w:t xml:space="preserve"> </w:t>
      </w:r>
      <w:r w:rsidR="00976B22">
        <w:rPr>
          <w:rFonts w:ascii="Arial" w:hAnsi="Arial" w:cs="Arial"/>
          <w:bCs/>
          <w:sz w:val="24"/>
          <w:szCs w:val="24"/>
        </w:rPr>
        <w:t>There is no mandate</w:t>
      </w:r>
      <w:r w:rsidR="00E611FE">
        <w:rPr>
          <w:rFonts w:ascii="Arial" w:hAnsi="Arial" w:cs="Arial"/>
          <w:bCs/>
          <w:sz w:val="24"/>
          <w:szCs w:val="24"/>
        </w:rPr>
        <w:t xml:space="preserve">, accessibility standards, or implementation and enforcement mechanism </w:t>
      </w:r>
      <w:r w:rsidRPr="00F822CF">
        <w:rPr>
          <w:rFonts w:ascii="Arial" w:hAnsi="Arial" w:cs="Arial"/>
          <w:bCs/>
          <w:sz w:val="24"/>
          <w:szCs w:val="24"/>
        </w:rPr>
        <w:t>in the Bill</w:t>
      </w:r>
      <w:r w:rsidR="00E611FE">
        <w:rPr>
          <w:rFonts w:ascii="Arial" w:hAnsi="Arial" w:cs="Arial"/>
          <w:bCs/>
          <w:sz w:val="24"/>
          <w:szCs w:val="24"/>
        </w:rPr>
        <w:t xml:space="preserve">. </w:t>
      </w:r>
      <w:r w:rsidR="005A093A">
        <w:rPr>
          <w:rFonts w:ascii="Arial" w:hAnsi="Arial" w:cs="Arial"/>
          <w:bCs/>
          <w:sz w:val="24"/>
          <w:szCs w:val="24"/>
        </w:rPr>
        <w:t xml:space="preserve"> </w:t>
      </w:r>
      <w:r w:rsidR="00E611FE">
        <w:rPr>
          <w:rFonts w:ascii="Arial" w:hAnsi="Arial" w:cs="Arial"/>
          <w:bCs/>
          <w:sz w:val="24"/>
          <w:szCs w:val="24"/>
        </w:rPr>
        <w:t>Considering the significance of the Bill, we have decided to collaborate with</w:t>
      </w:r>
      <w:r w:rsidR="00E611FE" w:rsidRPr="00E611FE">
        <w:t xml:space="preserve"> </w:t>
      </w:r>
      <w:r w:rsidR="00E611FE" w:rsidRPr="00E611FE">
        <w:rPr>
          <w:rFonts w:ascii="Arial" w:hAnsi="Arial" w:cs="Arial"/>
          <w:bCs/>
          <w:sz w:val="24"/>
          <w:szCs w:val="24"/>
        </w:rPr>
        <w:t>Platform (peak body for Mental Health and Addictions providers)</w:t>
      </w:r>
      <w:r w:rsidR="00E611FE">
        <w:rPr>
          <w:rFonts w:ascii="Arial" w:hAnsi="Arial" w:cs="Arial"/>
          <w:bCs/>
          <w:sz w:val="24"/>
          <w:szCs w:val="24"/>
        </w:rPr>
        <w:t xml:space="preserve"> and prepare a joint submission on behalf of our members.</w:t>
      </w:r>
    </w:p>
    <w:p w14:paraId="2783A7FD" w14:textId="624D1224" w:rsidR="001F1626" w:rsidRPr="00DE3DF0" w:rsidRDefault="00495FB0" w:rsidP="005A093A">
      <w:pPr>
        <w:spacing w:after="120" w:line="280" w:lineRule="exact"/>
        <w:jc w:val="both"/>
        <w:rPr>
          <w:rFonts w:ascii="Arial" w:hAnsi="Arial" w:cs="Arial"/>
          <w:sz w:val="24"/>
          <w:szCs w:val="24"/>
        </w:rPr>
      </w:pPr>
      <w:r w:rsidRPr="00F822CF">
        <w:rPr>
          <w:rFonts w:ascii="Arial" w:hAnsi="Arial" w:cs="Arial"/>
          <w:b/>
          <w:bCs/>
          <w:sz w:val="24"/>
          <w:szCs w:val="24"/>
        </w:rPr>
        <w:t xml:space="preserve">Economic – </w:t>
      </w:r>
      <w:r w:rsidR="008E3422" w:rsidRPr="00F822CF">
        <w:rPr>
          <w:rFonts w:ascii="Arial" w:hAnsi="Arial" w:cs="Arial"/>
          <w:bCs/>
          <w:sz w:val="24"/>
          <w:szCs w:val="24"/>
        </w:rPr>
        <w:t>New Zealand recorded a $9.7 billion deficit over the past financial year, more than double that of 2021</w:t>
      </w:r>
      <w:r w:rsidR="00DE3DF0">
        <w:rPr>
          <w:rFonts w:ascii="Arial" w:hAnsi="Arial" w:cs="Arial"/>
          <w:bCs/>
          <w:sz w:val="24"/>
          <w:szCs w:val="24"/>
        </w:rPr>
        <w:t>, but</w:t>
      </w:r>
      <w:r w:rsidR="00DE3DF0" w:rsidRPr="00DE3DF0">
        <w:t xml:space="preserve"> </w:t>
      </w:r>
      <w:r w:rsidR="00DE3DF0" w:rsidRPr="00DE3DF0">
        <w:rPr>
          <w:rFonts w:ascii="Arial" w:hAnsi="Arial" w:cs="Arial"/>
          <w:bCs/>
          <w:sz w:val="24"/>
          <w:szCs w:val="24"/>
        </w:rPr>
        <w:t xml:space="preserve">lower than what was projected </w:t>
      </w:r>
      <w:r w:rsidR="00DE3DF0">
        <w:rPr>
          <w:rFonts w:ascii="Arial" w:hAnsi="Arial" w:cs="Arial"/>
          <w:bCs/>
          <w:sz w:val="24"/>
          <w:szCs w:val="24"/>
        </w:rPr>
        <w:t xml:space="preserve">in </w:t>
      </w:r>
      <w:r w:rsidR="00DE3DF0" w:rsidRPr="00DE3DF0">
        <w:rPr>
          <w:rFonts w:ascii="Arial" w:hAnsi="Arial" w:cs="Arial"/>
          <w:bCs/>
          <w:sz w:val="24"/>
          <w:szCs w:val="24"/>
        </w:rPr>
        <w:t xml:space="preserve">Budget Economic and Fiscal Update </w:t>
      </w:r>
      <w:r w:rsidR="00DE3DF0">
        <w:rPr>
          <w:rFonts w:ascii="Arial" w:hAnsi="Arial" w:cs="Arial"/>
          <w:bCs/>
          <w:sz w:val="24"/>
          <w:szCs w:val="24"/>
        </w:rPr>
        <w:t>in May</w:t>
      </w:r>
      <w:r w:rsidR="00DE3DF0" w:rsidRPr="00DE3DF0">
        <w:rPr>
          <w:rFonts w:ascii="Arial" w:hAnsi="Arial" w:cs="Arial"/>
          <w:bCs/>
          <w:sz w:val="24"/>
          <w:szCs w:val="24"/>
        </w:rPr>
        <w:t xml:space="preserve"> </w:t>
      </w:r>
      <w:r w:rsidR="00DE3DF0">
        <w:rPr>
          <w:rFonts w:ascii="Arial" w:hAnsi="Arial" w:cs="Arial"/>
          <w:bCs/>
          <w:sz w:val="24"/>
          <w:szCs w:val="24"/>
        </w:rPr>
        <w:t>2022</w:t>
      </w:r>
      <w:r w:rsidR="008E3422" w:rsidRPr="00F822CF">
        <w:rPr>
          <w:rFonts w:ascii="Arial" w:hAnsi="Arial" w:cs="Arial"/>
          <w:bCs/>
          <w:sz w:val="24"/>
          <w:szCs w:val="24"/>
        </w:rPr>
        <w:t>.</w:t>
      </w:r>
      <w:r w:rsidR="008E3422" w:rsidRPr="00DE3DF0">
        <w:rPr>
          <w:rFonts w:ascii="Arial" w:hAnsi="Arial" w:cs="Arial"/>
          <w:bCs/>
          <w:sz w:val="24"/>
          <w:szCs w:val="24"/>
        </w:rPr>
        <w:t xml:space="preserve"> </w:t>
      </w:r>
      <w:r w:rsidR="005A093A">
        <w:rPr>
          <w:rFonts w:ascii="Arial" w:hAnsi="Arial" w:cs="Arial"/>
          <w:bCs/>
          <w:sz w:val="24"/>
          <w:szCs w:val="24"/>
        </w:rPr>
        <w:t xml:space="preserve"> </w:t>
      </w:r>
      <w:r w:rsidR="00DE3DF0" w:rsidRPr="00DE3DF0">
        <w:rPr>
          <w:rFonts w:ascii="Arial" w:hAnsi="Arial" w:cs="Arial"/>
          <w:bCs/>
          <w:sz w:val="24"/>
          <w:szCs w:val="24"/>
        </w:rPr>
        <w:t>The deficit</w:t>
      </w:r>
      <w:r w:rsidR="00DE3DF0">
        <w:rPr>
          <w:rFonts w:ascii="Arial" w:hAnsi="Arial" w:cs="Arial"/>
          <w:bCs/>
          <w:sz w:val="24"/>
          <w:szCs w:val="24"/>
        </w:rPr>
        <w:t xml:space="preserve"> covers </w:t>
      </w:r>
      <w:r w:rsidR="00DE3DF0" w:rsidRPr="00DE3DF0">
        <w:rPr>
          <w:rFonts w:ascii="Arial" w:hAnsi="Arial" w:cs="Arial"/>
          <w:sz w:val="24"/>
          <w:szCs w:val="24"/>
        </w:rPr>
        <w:t>a period of significant spending by the Government on combatting the Delta and Omicron COVID-19 outbreaks</w:t>
      </w:r>
      <w:r w:rsidR="00DE3DF0">
        <w:rPr>
          <w:rFonts w:ascii="Arial" w:hAnsi="Arial" w:cs="Arial"/>
          <w:sz w:val="24"/>
          <w:szCs w:val="24"/>
        </w:rPr>
        <w:t xml:space="preserve">, as well as </w:t>
      </w:r>
      <w:r w:rsidR="00DE3DF0" w:rsidRPr="00DE3DF0">
        <w:rPr>
          <w:rFonts w:ascii="Arial" w:hAnsi="Arial" w:cs="Arial"/>
          <w:sz w:val="24"/>
          <w:szCs w:val="24"/>
        </w:rPr>
        <w:t>spending on business support, the wage subsidy, leave support and New Zealand's vaccination rollout.</w:t>
      </w:r>
    </w:p>
    <w:p w14:paraId="219DCB7B" w14:textId="362B0038" w:rsidR="001F1626" w:rsidRDefault="001F1626" w:rsidP="005A093A">
      <w:pPr>
        <w:spacing w:after="120" w:line="280" w:lineRule="exact"/>
        <w:jc w:val="both"/>
        <w:rPr>
          <w:rFonts w:ascii="Arial" w:hAnsi="Arial" w:cs="Arial"/>
          <w:bCs/>
          <w:sz w:val="24"/>
          <w:szCs w:val="24"/>
        </w:rPr>
      </w:pPr>
      <w:r w:rsidRPr="008B722C">
        <w:rPr>
          <w:rFonts w:ascii="Arial" w:hAnsi="Arial" w:cs="Arial"/>
          <w:bCs/>
          <w:sz w:val="24"/>
          <w:szCs w:val="24"/>
        </w:rPr>
        <w:t>The Reserve Bank increased the Official Cash (OCR) Rate by 50 points last week to fight soaring inflation, currently sitting at 7.3%</w:t>
      </w:r>
      <w:r w:rsidR="00310E20" w:rsidRPr="008B722C">
        <w:rPr>
          <w:rFonts w:ascii="Arial" w:hAnsi="Arial" w:cs="Arial"/>
          <w:bCs/>
          <w:sz w:val="24"/>
          <w:szCs w:val="24"/>
        </w:rPr>
        <w:t xml:space="preserve"> -</w:t>
      </w:r>
      <w:r w:rsidR="00310E20">
        <w:rPr>
          <w:rFonts w:ascii="Arial" w:hAnsi="Arial" w:cs="Arial"/>
          <w:bCs/>
          <w:sz w:val="24"/>
          <w:szCs w:val="24"/>
        </w:rPr>
        <w:t xml:space="preserve"> </w:t>
      </w:r>
      <w:r w:rsidR="008908E4" w:rsidRPr="008908E4">
        <w:rPr>
          <w:rFonts w:ascii="Arial" w:hAnsi="Arial" w:cs="Arial"/>
          <w:bCs/>
          <w:sz w:val="24"/>
          <w:szCs w:val="24"/>
        </w:rPr>
        <w:t>highest since June 1990</w:t>
      </w:r>
      <w:r w:rsidRPr="001F1626">
        <w:rPr>
          <w:rFonts w:ascii="Arial" w:hAnsi="Arial" w:cs="Arial"/>
          <w:bCs/>
          <w:sz w:val="24"/>
          <w:szCs w:val="24"/>
        </w:rPr>
        <w:t xml:space="preserve">. </w:t>
      </w:r>
      <w:r w:rsidR="005A093A">
        <w:rPr>
          <w:rFonts w:ascii="Arial" w:hAnsi="Arial" w:cs="Arial"/>
          <w:bCs/>
          <w:sz w:val="24"/>
          <w:szCs w:val="24"/>
        </w:rPr>
        <w:t xml:space="preserve"> </w:t>
      </w:r>
      <w:r w:rsidR="008908E4">
        <w:rPr>
          <w:rFonts w:ascii="Arial" w:hAnsi="Arial" w:cs="Arial"/>
          <w:bCs/>
          <w:sz w:val="24"/>
          <w:szCs w:val="24"/>
        </w:rPr>
        <w:t>Earlier this year, economists had forecasted</w:t>
      </w:r>
      <w:r w:rsidR="008908E4" w:rsidRPr="008908E4">
        <w:rPr>
          <w:rFonts w:ascii="Arial" w:hAnsi="Arial" w:cs="Arial"/>
          <w:bCs/>
          <w:sz w:val="24"/>
          <w:szCs w:val="24"/>
        </w:rPr>
        <w:t xml:space="preserve"> </w:t>
      </w:r>
      <w:r w:rsidR="008908E4" w:rsidRPr="001F1626">
        <w:rPr>
          <w:rFonts w:ascii="Arial" w:hAnsi="Arial" w:cs="Arial"/>
          <w:bCs/>
          <w:sz w:val="24"/>
          <w:szCs w:val="24"/>
        </w:rPr>
        <w:t xml:space="preserve">the OCR will be increased to 3.5 percent in the next 12 months. </w:t>
      </w:r>
      <w:r w:rsidR="005A093A">
        <w:rPr>
          <w:rFonts w:ascii="Arial" w:hAnsi="Arial" w:cs="Arial"/>
          <w:bCs/>
          <w:sz w:val="24"/>
          <w:szCs w:val="24"/>
        </w:rPr>
        <w:t xml:space="preserve"> </w:t>
      </w:r>
      <w:r w:rsidR="008908E4">
        <w:rPr>
          <w:rFonts w:ascii="Arial" w:hAnsi="Arial" w:cs="Arial"/>
          <w:bCs/>
          <w:sz w:val="24"/>
          <w:szCs w:val="24"/>
        </w:rPr>
        <w:t xml:space="preserve">It only took six months for the </w:t>
      </w:r>
      <w:r w:rsidRPr="001F1626">
        <w:rPr>
          <w:rFonts w:ascii="Arial" w:hAnsi="Arial" w:cs="Arial"/>
          <w:bCs/>
          <w:sz w:val="24"/>
          <w:szCs w:val="24"/>
        </w:rPr>
        <w:t>OCR</w:t>
      </w:r>
      <w:r w:rsidR="008908E4">
        <w:rPr>
          <w:rFonts w:ascii="Arial" w:hAnsi="Arial" w:cs="Arial"/>
          <w:bCs/>
          <w:sz w:val="24"/>
          <w:szCs w:val="24"/>
        </w:rPr>
        <w:t xml:space="preserve"> to </w:t>
      </w:r>
      <w:r w:rsidR="008908E4">
        <w:rPr>
          <w:rFonts w:ascii="Arial" w:hAnsi="Arial" w:cs="Arial"/>
          <w:bCs/>
          <w:sz w:val="24"/>
          <w:szCs w:val="24"/>
        </w:rPr>
        <w:lastRenderedPageBreak/>
        <w:t>catch up to the forecasted</w:t>
      </w:r>
      <w:r w:rsidRPr="001F1626">
        <w:rPr>
          <w:rFonts w:ascii="Arial" w:hAnsi="Arial" w:cs="Arial"/>
          <w:bCs/>
          <w:sz w:val="24"/>
          <w:szCs w:val="24"/>
        </w:rPr>
        <w:t xml:space="preserve"> </w:t>
      </w:r>
      <w:r>
        <w:rPr>
          <w:rFonts w:ascii="Arial" w:hAnsi="Arial" w:cs="Arial"/>
          <w:bCs/>
          <w:sz w:val="24"/>
          <w:szCs w:val="24"/>
        </w:rPr>
        <w:t>3</w:t>
      </w:r>
      <w:r w:rsidRPr="001F1626">
        <w:rPr>
          <w:rFonts w:ascii="Arial" w:hAnsi="Arial" w:cs="Arial"/>
          <w:bCs/>
          <w:sz w:val="24"/>
          <w:szCs w:val="24"/>
        </w:rPr>
        <w:t>.5%</w:t>
      </w:r>
      <w:r w:rsidR="008908E4">
        <w:rPr>
          <w:rFonts w:ascii="Arial" w:hAnsi="Arial" w:cs="Arial"/>
          <w:bCs/>
          <w:sz w:val="24"/>
          <w:szCs w:val="24"/>
        </w:rPr>
        <w:t xml:space="preserve">. </w:t>
      </w:r>
      <w:r w:rsidR="005A093A">
        <w:rPr>
          <w:rFonts w:ascii="Arial" w:hAnsi="Arial" w:cs="Arial"/>
          <w:bCs/>
          <w:sz w:val="24"/>
          <w:szCs w:val="24"/>
        </w:rPr>
        <w:t xml:space="preserve"> </w:t>
      </w:r>
      <w:r w:rsidR="008908E4">
        <w:rPr>
          <w:rFonts w:ascii="Arial" w:hAnsi="Arial" w:cs="Arial"/>
          <w:bCs/>
          <w:sz w:val="24"/>
          <w:szCs w:val="24"/>
        </w:rPr>
        <w:t>With no sign of relief at least for another year, the inflation and the prices are expected to rise even further.</w:t>
      </w:r>
    </w:p>
    <w:tbl>
      <w:tblPr>
        <w:tblStyle w:val="TableGrid"/>
        <w:tblW w:w="0" w:type="auto"/>
        <w:tblLook w:val="04A0" w:firstRow="1" w:lastRow="0" w:firstColumn="1" w:lastColumn="0" w:noHBand="0" w:noVBand="1"/>
      </w:tblPr>
      <w:tblGrid>
        <w:gridCol w:w="9016"/>
      </w:tblGrid>
      <w:tr w:rsidR="005A093A" w:rsidRPr="005A093A" w14:paraId="04D221FA" w14:textId="77777777" w:rsidTr="003A536F">
        <w:tc>
          <w:tcPr>
            <w:tcW w:w="9016" w:type="dxa"/>
          </w:tcPr>
          <w:p w14:paraId="5A04CA4F" w14:textId="70F84586" w:rsidR="005A093A" w:rsidRPr="005A093A" w:rsidRDefault="005A093A" w:rsidP="003A536F">
            <w:pPr>
              <w:spacing w:before="60" w:after="60"/>
              <w:jc w:val="both"/>
              <w:rPr>
                <w:rFonts w:ascii="Arial" w:hAnsi="Arial" w:cs="Arial"/>
                <w:bCs/>
                <w:sz w:val="20"/>
                <w:szCs w:val="20"/>
              </w:rPr>
            </w:pPr>
            <w:r w:rsidRPr="005A093A">
              <w:rPr>
                <w:rFonts w:ascii="Arial" w:hAnsi="Arial" w:cs="Arial"/>
                <w:bCs/>
                <w:sz w:val="20"/>
                <w:szCs w:val="20"/>
              </w:rPr>
              <w:t>In terms of the impact on providers, inflation and the increases in other costs will drive up the cost of business. So, some members – especially those with insufficient cash flow – might find it increasingly difficult to sustain a viable business without funding adjustments for increased costs.</w:t>
            </w:r>
          </w:p>
        </w:tc>
      </w:tr>
    </w:tbl>
    <w:p w14:paraId="2AB42D53" w14:textId="77777777" w:rsidR="005A093A" w:rsidRPr="001F1626" w:rsidRDefault="005A093A" w:rsidP="005A093A">
      <w:pPr>
        <w:spacing w:after="120" w:line="280" w:lineRule="exact"/>
        <w:jc w:val="both"/>
        <w:rPr>
          <w:rFonts w:ascii="Arial" w:hAnsi="Arial" w:cs="Arial"/>
          <w:bCs/>
          <w:sz w:val="24"/>
          <w:szCs w:val="24"/>
        </w:rPr>
      </w:pPr>
    </w:p>
    <w:p w14:paraId="56556B6C" w14:textId="41DC9626" w:rsidR="003F3406" w:rsidRPr="00F822CF" w:rsidRDefault="003F3406" w:rsidP="005A093A">
      <w:pPr>
        <w:spacing w:after="120" w:line="280" w:lineRule="exact"/>
        <w:jc w:val="both"/>
        <w:rPr>
          <w:rFonts w:ascii="Arial" w:hAnsi="Arial" w:cs="Arial"/>
          <w:bCs/>
          <w:sz w:val="24"/>
          <w:szCs w:val="24"/>
        </w:rPr>
      </w:pPr>
      <w:r w:rsidRPr="00F822CF">
        <w:rPr>
          <w:rFonts w:ascii="Arial" w:hAnsi="Arial" w:cs="Arial"/>
          <w:b/>
          <w:bCs/>
          <w:sz w:val="24"/>
          <w:szCs w:val="24"/>
        </w:rPr>
        <w:t xml:space="preserve">COVID-19 </w:t>
      </w:r>
      <w:r w:rsidRPr="00F822CF">
        <w:rPr>
          <w:rFonts w:ascii="Arial" w:hAnsi="Arial" w:cs="Arial"/>
          <w:bCs/>
          <w:sz w:val="24"/>
          <w:szCs w:val="24"/>
        </w:rPr>
        <w:t xml:space="preserve">– </w:t>
      </w:r>
      <w:r w:rsidR="00A46567">
        <w:rPr>
          <w:rFonts w:ascii="Arial" w:hAnsi="Arial" w:cs="Arial"/>
          <w:bCs/>
          <w:sz w:val="24"/>
          <w:szCs w:val="24"/>
        </w:rPr>
        <w:t>T</w:t>
      </w:r>
      <w:r w:rsidR="00236B44" w:rsidRPr="00F822CF">
        <w:rPr>
          <w:rFonts w:ascii="Arial" w:hAnsi="Arial" w:cs="Arial"/>
          <w:bCs/>
          <w:sz w:val="24"/>
          <w:szCs w:val="24"/>
        </w:rPr>
        <w:t xml:space="preserve">he government </w:t>
      </w:r>
      <w:r w:rsidR="00AE0E72">
        <w:rPr>
          <w:rFonts w:ascii="Arial" w:hAnsi="Arial" w:cs="Arial"/>
          <w:bCs/>
          <w:sz w:val="24"/>
          <w:szCs w:val="24"/>
        </w:rPr>
        <w:t>removed</w:t>
      </w:r>
      <w:r w:rsidR="00236B44" w:rsidRPr="00F822CF">
        <w:rPr>
          <w:rFonts w:ascii="Arial" w:hAnsi="Arial" w:cs="Arial"/>
          <w:bCs/>
          <w:sz w:val="24"/>
          <w:szCs w:val="24"/>
        </w:rPr>
        <w:t xml:space="preserve"> the last remaining </w:t>
      </w:r>
      <w:r w:rsidR="00A46567">
        <w:rPr>
          <w:rFonts w:ascii="Arial" w:hAnsi="Arial" w:cs="Arial"/>
          <w:bCs/>
          <w:sz w:val="24"/>
          <w:szCs w:val="24"/>
        </w:rPr>
        <w:t>restrictions</w:t>
      </w:r>
      <w:r w:rsidR="00236B44" w:rsidRPr="00F822CF">
        <w:rPr>
          <w:rFonts w:ascii="Arial" w:hAnsi="Arial" w:cs="Arial"/>
          <w:bCs/>
          <w:sz w:val="24"/>
          <w:szCs w:val="24"/>
        </w:rPr>
        <w:t xml:space="preserve"> of the </w:t>
      </w:r>
      <w:r w:rsidR="00846F8B" w:rsidRPr="00F822CF">
        <w:rPr>
          <w:rFonts w:ascii="Arial" w:hAnsi="Arial" w:cs="Arial"/>
          <w:bCs/>
          <w:sz w:val="24"/>
          <w:szCs w:val="24"/>
        </w:rPr>
        <w:t>COVID</w:t>
      </w:r>
      <w:r w:rsidR="005A093A">
        <w:rPr>
          <w:rFonts w:ascii="Arial" w:hAnsi="Arial" w:cs="Arial"/>
          <w:bCs/>
          <w:sz w:val="24"/>
          <w:szCs w:val="24"/>
        </w:rPr>
        <w:t>_</w:t>
      </w:r>
      <w:r w:rsidR="00236B44" w:rsidRPr="00F822CF">
        <w:rPr>
          <w:rFonts w:ascii="Arial" w:hAnsi="Arial" w:cs="Arial"/>
          <w:bCs/>
          <w:sz w:val="24"/>
          <w:szCs w:val="24"/>
        </w:rPr>
        <w:t>19 protection</w:t>
      </w:r>
      <w:r w:rsidR="008B722C">
        <w:rPr>
          <w:rFonts w:ascii="Arial" w:hAnsi="Arial" w:cs="Arial"/>
          <w:bCs/>
          <w:sz w:val="24"/>
          <w:szCs w:val="24"/>
        </w:rPr>
        <w:t xml:space="preserve"> framework </w:t>
      </w:r>
      <w:r w:rsidR="00236B44" w:rsidRPr="00F822CF">
        <w:rPr>
          <w:rFonts w:ascii="Arial" w:hAnsi="Arial" w:cs="Arial"/>
          <w:bCs/>
          <w:sz w:val="24"/>
          <w:szCs w:val="24"/>
        </w:rPr>
        <w:t>that had been in place since the pandemic began in early 2020</w:t>
      </w:r>
      <w:r w:rsidR="00DE3DF0">
        <w:rPr>
          <w:rFonts w:ascii="Arial" w:hAnsi="Arial" w:cs="Arial"/>
          <w:bCs/>
          <w:sz w:val="24"/>
          <w:szCs w:val="24"/>
        </w:rPr>
        <w:t>.</w:t>
      </w:r>
      <w:r w:rsidR="00DE3DF0" w:rsidRPr="00DE3DF0">
        <w:rPr>
          <w:rFonts w:ascii="Arial" w:hAnsi="Arial" w:cs="Arial"/>
          <w:bCs/>
          <w:sz w:val="24"/>
          <w:szCs w:val="24"/>
        </w:rPr>
        <w:t xml:space="preserve"> </w:t>
      </w:r>
      <w:r w:rsidR="005A093A">
        <w:rPr>
          <w:rFonts w:ascii="Arial" w:hAnsi="Arial" w:cs="Arial"/>
          <w:bCs/>
          <w:sz w:val="24"/>
          <w:szCs w:val="24"/>
        </w:rPr>
        <w:t xml:space="preserve"> </w:t>
      </w:r>
      <w:r w:rsidR="00DE3DF0">
        <w:rPr>
          <w:rFonts w:ascii="Arial" w:hAnsi="Arial" w:cs="Arial"/>
          <w:bCs/>
          <w:sz w:val="24"/>
          <w:szCs w:val="24"/>
        </w:rPr>
        <w:t xml:space="preserve">The </w:t>
      </w:r>
      <w:r w:rsidR="00DE3DF0" w:rsidRPr="00DE3DF0">
        <w:rPr>
          <w:rFonts w:ascii="Arial" w:hAnsi="Arial" w:cs="Arial"/>
          <w:bCs/>
          <w:sz w:val="24"/>
          <w:szCs w:val="24"/>
        </w:rPr>
        <w:t>mask mandate</w:t>
      </w:r>
      <w:r w:rsidR="00DE3DF0">
        <w:rPr>
          <w:rFonts w:ascii="Arial" w:hAnsi="Arial" w:cs="Arial"/>
          <w:bCs/>
          <w:sz w:val="24"/>
          <w:szCs w:val="24"/>
        </w:rPr>
        <w:t xml:space="preserve"> was removed</w:t>
      </w:r>
      <w:r w:rsidR="00DE3DF0" w:rsidRPr="00DE3DF0">
        <w:rPr>
          <w:rFonts w:ascii="Arial" w:hAnsi="Arial" w:cs="Arial"/>
          <w:bCs/>
          <w:sz w:val="24"/>
          <w:szCs w:val="24"/>
        </w:rPr>
        <w:t xml:space="preserve"> on the 17</w:t>
      </w:r>
      <w:r w:rsidR="00DE3DF0" w:rsidRPr="00AE0E72">
        <w:rPr>
          <w:rFonts w:ascii="Arial" w:hAnsi="Arial" w:cs="Arial"/>
          <w:bCs/>
          <w:sz w:val="24"/>
          <w:szCs w:val="24"/>
          <w:vertAlign w:val="superscript"/>
        </w:rPr>
        <w:t>th</w:t>
      </w:r>
      <w:r w:rsidR="00AE0E72">
        <w:rPr>
          <w:rFonts w:ascii="Arial" w:hAnsi="Arial" w:cs="Arial"/>
          <w:bCs/>
          <w:sz w:val="24"/>
          <w:szCs w:val="24"/>
        </w:rPr>
        <w:t xml:space="preserve"> </w:t>
      </w:r>
      <w:r w:rsidR="00DE3DF0">
        <w:rPr>
          <w:rFonts w:ascii="Arial" w:hAnsi="Arial" w:cs="Arial"/>
          <w:bCs/>
          <w:sz w:val="24"/>
          <w:szCs w:val="24"/>
        </w:rPr>
        <w:t>of</w:t>
      </w:r>
      <w:r w:rsidR="00DE3DF0" w:rsidRPr="00DE3DF0">
        <w:rPr>
          <w:rFonts w:ascii="Arial" w:hAnsi="Arial" w:cs="Arial"/>
          <w:bCs/>
          <w:sz w:val="24"/>
          <w:szCs w:val="24"/>
        </w:rPr>
        <w:t xml:space="preserve"> September</w:t>
      </w:r>
      <w:r w:rsidR="00DE3DF0">
        <w:rPr>
          <w:rFonts w:ascii="Arial" w:hAnsi="Arial" w:cs="Arial"/>
          <w:bCs/>
          <w:sz w:val="24"/>
          <w:szCs w:val="24"/>
        </w:rPr>
        <w:t xml:space="preserve">, with </w:t>
      </w:r>
      <w:r w:rsidR="00DE3DF0" w:rsidRPr="00DE3DF0">
        <w:rPr>
          <w:rFonts w:ascii="Arial" w:hAnsi="Arial" w:cs="Arial"/>
          <w:bCs/>
          <w:sz w:val="24"/>
          <w:szCs w:val="24"/>
        </w:rPr>
        <w:t>masks</w:t>
      </w:r>
      <w:r w:rsidR="00DE3DF0">
        <w:rPr>
          <w:rFonts w:ascii="Arial" w:hAnsi="Arial" w:cs="Arial"/>
          <w:bCs/>
          <w:sz w:val="24"/>
          <w:szCs w:val="24"/>
        </w:rPr>
        <w:t xml:space="preserve"> only </w:t>
      </w:r>
      <w:r w:rsidR="00A46567">
        <w:rPr>
          <w:rFonts w:ascii="Arial" w:hAnsi="Arial" w:cs="Arial"/>
          <w:bCs/>
          <w:sz w:val="24"/>
          <w:szCs w:val="24"/>
        </w:rPr>
        <w:t>remaining</w:t>
      </w:r>
      <w:r w:rsidR="00DE3DF0" w:rsidRPr="00DE3DF0">
        <w:rPr>
          <w:rFonts w:ascii="Arial" w:hAnsi="Arial" w:cs="Arial"/>
          <w:bCs/>
          <w:sz w:val="24"/>
          <w:szCs w:val="24"/>
        </w:rPr>
        <w:t xml:space="preserve"> mandatory at hospitals, GPs, urgent care, pharmacies, aged residential care and disability-related residential care. </w:t>
      </w:r>
      <w:r w:rsidR="00236B44" w:rsidRPr="00F822CF">
        <w:rPr>
          <w:rFonts w:ascii="Arial" w:hAnsi="Arial" w:cs="Arial"/>
          <w:bCs/>
          <w:sz w:val="24"/>
          <w:szCs w:val="24"/>
        </w:rPr>
        <w:t xml:space="preserve"> </w:t>
      </w:r>
      <w:r w:rsidR="00846F8B" w:rsidRPr="00F822CF">
        <w:rPr>
          <w:rFonts w:ascii="Arial" w:hAnsi="Arial" w:cs="Arial"/>
          <w:bCs/>
          <w:sz w:val="24"/>
          <w:szCs w:val="24"/>
        </w:rPr>
        <w:t>COVID</w:t>
      </w:r>
      <w:r w:rsidR="005A093A">
        <w:rPr>
          <w:rFonts w:ascii="Arial" w:hAnsi="Arial" w:cs="Arial"/>
          <w:bCs/>
          <w:sz w:val="24"/>
          <w:szCs w:val="24"/>
        </w:rPr>
        <w:t>_</w:t>
      </w:r>
      <w:r w:rsidR="00846F8B">
        <w:rPr>
          <w:rFonts w:ascii="Arial" w:hAnsi="Arial" w:cs="Arial"/>
          <w:bCs/>
          <w:sz w:val="24"/>
          <w:szCs w:val="24"/>
        </w:rPr>
        <w:t>19</w:t>
      </w:r>
      <w:r w:rsidR="00846F8B" w:rsidRPr="00F822CF">
        <w:rPr>
          <w:rFonts w:ascii="Arial" w:hAnsi="Arial" w:cs="Arial"/>
          <w:bCs/>
          <w:sz w:val="24"/>
          <w:szCs w:val="24"/>
        </w:rPr>
        <w:t xml:space="preserve"> cases still have to isolate for seven days from when </w:t>
      </w:r>
      <w:r w:rsidR="00846F8B">
        <w:rPr>
          <w:rFonts w:ascii="Arial" w:hAnsi="Arial" w:cs="Arial"/>
          <w:bCs/>
          <w:sz w:val="24"/>
          <w:szCs w:val="24"/>
        </w:rPr>
        <w:t>they</w:t>
      </w:r>
      <w:r w:rsidR="00846F8B" w:rsidRPr="00F822CF">
        <w:rPr>
          <w:rFonts w:ascii="Arial" w:hAnsi="Arial" w:cs="Arial"/>
          <w:bCs/>
          <w:sz w:val="24"/>
          <w:szCs w:val="24"/>
        </w:rPr>
        <w:t xml:space="preserve"> first start showing symptoms, but household contacts no longer have to stay home.</w:t>
      </w:r>
      <w:r w:rsidR="00846F8B">
        <w:rPr>
          <w:rFonts w:ascii="Arial" w:hAnsi="Arial" w:cs="Arial"/>
          <w:bCs/>
          <w:sz w:val="24"/>
          <w:szCs w:val="24"/>
        </w:rPr>
        <w:t xml:space="preserve"> </w:t>
      </w:r>
    </w:p>
    <w:p w14:paraId="460F1A4C" w14:textId="4679151C" w:rsidR="00236B44" w:rsidRDefault="00236B44" w:rsidP="005A093A">
      <w:pPr>
        <w:spacing w:after="120" w:line="280" w:lineRule="exact"/>
        <w:jc w:val="both"/>
        <w:rPr>
          <w:rFonts w:ascii="Arial" w:hAnsi="Arial" w:cs="Arial"/>
          <w:bCs/>
          <w:sz w:val="24"/>
          <w:szCs w:val="24"/>
        </w:rPr>
      </w:pPr>
      <w:r w:rsidRPr="00F822CF">
        <w:rPr>
          <w:rFonts w:ascii="Arial" w:hAnsi="Arial" w:cs="Arial"/>
          <w:bCs/>
          <w:sz w:val="24"/>
          <w:szCs w:val="24"/>
        </w:rPr>
        <w:t xml:space="preserve">While welcomed by many, </w:t>
      </w:r>
      <w:r w:rsidR="00DE3DF0" w:rsidRPr="00F822CF">
        <w:rPr>
          <w:rFonts w:ascii="Arial" w:hAnsi="Arial" w:cs="Arial"/>
          <w:bCs/>
          <w:sz w:val="24"/>
          <w:szCs w:val="24"/>
        </w:rPr>
        <w:t>the disab</w:t>
      </w:r>
      <w:r w:rsidR="00426A4B">
        <w:rPr>
          <w:rFonts w:ascii="Arial" w:hAnsi="Arial" w:cs="Arial"/>
          <w:bCs/>
          <w:sz w:val="24"/>
          <w:szCs w:val="24"/>
        </w:rPr>
        <w:t>i</w:t>
      </w:r>
      <w:r w:rsidR="00DE3DF0" w:rsidRPr="00F822CF">
        <w:rPr>
          <w:rFonts w:ascii="Arial" w:hAnsi="Arial" w:cs="Arial"/>
          <w:bCs/>
          <w:sz w:val="24"/>
          <w:szCs w:val="24"/>
        </w:rPr>
        <w:t>l</w:t>
      </w:r>
      <w:r w:rsidR="00426A4B">
        <w:rPr>
          <w:rFonts w:ascii="Arial" w:hAnsi="Arial" w:cs="Arial"/>
          <w:bCs/>
          <w:sz w:val="24"/>
          <w:szCs w:val="24"/>
        </w:rPr>
        <w:t>ity</w:t>
      </w:r>
      <w:r w:rsidR="00DE3DF0" w:rsidRPr="00F822CF">
        <w:rPr>
          <w:rFonts w:ascii="Arial" w:hAnsi="Arial" w:cs="Arial"/>
          <w:bCs/>
          <w:sz w:val="24"/>
          <w:szCs w:val="24"/>
        </w:rPr>
        <w:t xml:space="preserve"> community </w:t>
      </w:r>
      <w:r w:rsidRPr="00F822CF">
        <w:rPr>
          <w:rFonts w:ascii="Arial" w:hAnsi="Arial" w:cs="Arial"/>
          <w:bCs/>
          <w:sz w:val="24"/>
          <w:szCs w:val="24"/>
        </w:rPr>
        <w:t>has voiced its concerns, dismay and anxiety over this move.</w:t>
      </w:r>
      <w:r w:rsidRPr="00F822CF">
        <w:rPr>
          <w:rFonts w:ascii="Arial" w:hAnsi="Arial" w:cs="Arial"/>
          <w:sz w:val="24"/>
          <w:szCs w:val="24"/>
        </w:rPr>
        <w:t xml:space="preserve"> </w:t>
      </w:r>
      <w:r w:rsidR="00426A4B">
        <w:rPr>
          <w:rFonts w:ascii="Arial" w:hAnsi="Arial" w:cs="Arial"/>
          <w:sz w:val="24"/>
          <w:szCs w:val="24"/>
        </w:rPr>
        <w:t xml:space="preserve"> </w:t>
      </w:r>
      <w:r w:rsidR="00DE3DF0">
        <w:rPr>
          <w:rFonts w:ascii="Arial" w:hAnsi="Arial" w:cs="Arial"/>
          <w:bCs/>
          <w:sz w:val="24"/>
          <w:szCs w:val="24"/>
        </w:rPr>
        <w:t xml:space="preserve">The </w:t>
      </w:r>
      <w:r w:rsidRPr="00F822CF">
        <w:rPr>
          <w:rFonts w:ascii="Arial" w:hAnsi="Arial" w:cs="Arial"/>
          <w:bCs/>
          <w:sz w:val="24"/>
          <w:szCs w:val="24"/>
        </w:rPr>
        <w:t>disability community and those who live with long-term health conditions, including people who are immunocompromised</w:t>
      </w:r>
      <w:r w:rsidR="00426A4B">
        <w:rPr>
          <w:rFonts w:ascii="Arial" w:hAnsi="Arial" w:cs="Arial"/>
          <w:bCs/>
          <w:sz w:val="24"/>
          <w:szCs w:val="24"/>
        </w:rPr>
        <w:t>,</w:t>
      </w:r>
      <w:r w:rsidRPr="00F822CF">
        <w:rPr>
          <w:rFonts w:ascii="Arial" w:hAnsi="Arial" w:cs="Arial"/>
          <w:bCs/>
          <w:sz w:val="24"/>
          <w:szCs w:val="24"/>
        </w:rPr>
        <w:t xml:space="preserve"> are </w:t>
      </w:r>
      <w:r w:rsidR="00DE3DF0">
        <w:rPr>
          <w:rFonts w:ascii="Arial" w:hAnsi="Arial" w:cs="Arial"/>
          <w:bCs/>
          <w:sz w:val="24"/>
          <w:szCs w:val="24"/>
        </w:rPr>
        <w:t>concerned about the increased chances of</w:t>
      </w:r>
      <w:r w:rsidR="00D44F3E">
        <w:rPr>
          <w:rFonts w:ascii="Arial" w:hAnsi="Arial" w:cs="Arial"/>
          <w:bCs/>
          <w:sz w:val="24"/>
          <w:szCs w:val="24"/>
        </w:rPr>
        <w:t xml:space="preserve"> </w:t>
      </w:r>
      <w:r w:rsidR="00846F8B">
        <w:rPr>
          <w:rFonts w:ascii="Arial" w:hAnsi="Arial" w:cs="Arial"/>
          <w:bCs/>
          <w:sz w:val="24"/>
          <w:szCs w:val="24"/>
        </w:rPr>
        <w:t xml:space="preserve">catching </w:t>
      </w:r>
      <w:r w:rsidR="008B722C" w:rsidRPr="00F822CF">
        <w:rPr>
          <w:rFonts w:ascii="Arial" w:hAnsi="Arial" w:cs="Arial"/>
          <w:bCs/>
          <w:sz w:val="24"/>
          <w:szCs w:val="24"/>
        </w:rPr>
        <w:t>COVID</w:t>
      </w:r>
      <w:r w:rsidR="00426A4B">
        <w:rPr>
          <w:rFonts w:ascii="Arial" w:hAnsi="Arial" w:cs="Arial"/>
          <w:bCs/>
          <w:sz w:val="24"/>
          <w:szCs w:val="24"/>
        </w:rPr>
        <w:t>_</w:t>
      </w:r>
      <w:r w:rsidR="008B722C">
        <w:rPr>
          <w:rFonts w:ascii="Arial" w:hAnsi="Arial" w:cs="Arial"/>
          <w:bCs/>
          <w:sz w:val="24"/>
          <w:szCs w:val="24"/>
        </w:rPr>
        <w:t>19</w:t>
      </w:r>
      <w:r w:rsidR="00D44F3E">
        <w:rPr>
          <w:rFonts w:ascii="Arial" w:hAnsi="Arial" w:cs="Arial"/>
          <w:bCs/>
          <w:sz w:val="24"/>
          <w:szCs w:val="24"/>
        </w:rPr>
        <w:t xml:space="preserve">. </w:t>
      </w:r>
      <w:r w:rsidR="00426A4B">
        <w:rPr>
          <w:rFonts w:ascii="Arial" w:hAnsi="Arial" w:cs="Arial"/>
          <w:bCs/>
          <w:sz w:val="24"/>
          <w:szCs w:val="24"/>
        </w:rPr>
        <w:t xml:space="preserve"> </w:t>
      </w:r>
      <w:r w:rsidRPr="00F822CF">
        <w:rPr>
          <w:rFonts w:ascii="Arial" w:hAnsi="Arial" w:cs="Arial"/>
          <w:bCs/>
          <w:sz w:val="24"/>
          <w:szCs w:val="24"/>
        </w:rPr>
        <w:t xml:space="preserve">Some people from </w:t>
      </w:r>
      <w:r w:rsidR="00426A4B">
        <w:rPr>
          <w:rFonts w:ascii="Arial" w:hAnsi="Arial" w:cs="Arial"/>
          <w:bCs/>
          <w:sz w:val="24"/>
          <w:szCs w:val="24"/>
        </w:rPr>
        <w:t xml:space="preserve">the </w:t>
      </w:r>
      <w:r w:rsidRPr="00F822CF">
        <w:rPr>
          <w:rFonts w:ascii="Arial" w:hAnsi="Arial" w:cs="Arial"/>
          <w:bCs/>
          <w:sz w:val="24"/>
          <w:szCs w:val="24"/>
        </w:rPr>
        <w:t xml:space="preserve">disability community would prefer the mandates to stay for </w:t>
      </w:r>
      <w:r w:rsidR="00846F8B">
        <w:rPr>
          <w:rFonts w:ascii="Arial" w:hAnsi="Arial" w:cs="Arial"/>
          <w:bCs/>
          <w:sz w:val="24"/>
          <w:szCs w:val="24"/>
        </w:rPr>
        <w:t xml:space="preserve">some </w:t>
      </w:r>
      <w:r w:rsidRPr="00F822CF">
        <w:rPr>
          <w:rFonts w:ascii="Arial" w:hAnsi="Arial" w:cs="Arial"/>
          <w:bCs/>
          <w:sz w:val="24"/>
          <w:szCs w:val="24"/>
        </w:rPr>
        <w:t xml:space="preserve">places including supermarkets, airports, public transport and all public buildings, and for people visiting supported residential and other services for disabled people. </w:t>
      </w:r>
      <w:r w:rsidR="00426A4B">
        <w:rPr>
          <w:rFonts w:ascii="Arial" w:hAnsi="Arial" w:cs="Arial"/>
          <w:bCs/>
          <w:sz w:val="24"/>
          <w:szCs w:val="24"/>
        </w:rPr>
        <w:t xml:space="preserve"> </w:t>
      </w:r>
      <w:r w:rsidR="00DA7A68" w:rsidRPr="00F822CF">
        <w:rPr>
          <w:rFonts w:ascii="Arial" w:hAnsi="Arial" w:cs="Arial"/>
          <w:bCs/>
          <w:sz w:val="24"/>
          <w:szCs w:val="24"/>
        </w:rPr>
        <w:t xml:space="preserve">NZDSN </w:t>
      </w:r>
      <w:r w:rsidR="00D0248F" w:rsidRPr="00F822CF">
        <w:rPr>
          <w:rFonts w:ascii="Arial" w:hAnsi="Arial" w:cs="Arial"/>
          <w:bCs/>
          <w:sz w:val="24"/>
          <w:szCs w:val="24"/>
        </w:rPr>
        <w:t>commented on this and</w:t>
      </w:r>
      <w:r w:rsidR="00846F8B">
        <w:rPr>
          <w:rFonts w:ascii="Arial" w:hAnsi="Arial" w:cs="Arial"/>
          <w:bCs/>
          <w:sz w:val="24"/>
          <w:szCs w:val="24"/>
        </w:rPr>
        <w:t xml:space="preserve"> stated that </w:t>
      </w:r>
      <w:r w:rsidR="00D0248F" w:rsidRPr="00F822CF">
        <w:rPr>
          <w:rFonts w:ascii="Arial" w:hAnsi="Arial" w:cs="Arial"/>
          <w:bCs/>
          <w:sz w:val="24"/>
          <w:szCs w:val="24"/>
        </w:rPr>
        <w:t>people will be concerned about the removal of restriction</w:t>
      </w:r>
      <w:r w:rsidR="00AE0E72">
        <w:rPr>
          <w:rFonts w:ascii="Arial" w:hAnsi="Arial" w:cs="Arial"/>
          <w:bCs/>
          <w:sz w:val="24"/>
          <w:szCs w:val="24"/>
        </w:rPr>
        <w:t>s</w:t>
      </w:r>
      <w:r w:rsidR="00846F8B">
        <w:rPr>
          <w:rFonts w:ascii="Arial" w:hAnsi="Arial" w:cs="Arial"/>
          <w:bCs/>
          <w:sz w:val="24"/>
          <w:szCs w:val="24"/>
        </w:rPr>
        <w:t>; t</w:t>
      </w:r>
      <w:r w:rsidR="006F7CFB" w:rsidRPr="00F822CF">
        <w:rPr>
          <w:rFonts w:ascii="Arial" w:hAnsi="Arial" w:cs="Arial"/>
          <w:bCs/>
          <w:sz w:val="24"/>
          <w:szCs w:val="24"/>
        </w:rPr>
        <w:t xml:space="preserve">hey will </w:t>
      </w:r>
      <w:r w:rsidR="00D0248F" w:rsidRPr="00F822CF">
        <w:rPr>
          <w:rFonts w:ascii="Arial" w:hAnsi="Arial" w:cs="Arial"/>
          <w:bCs/>
          <w:sz w:val="24"/>
          <w:szCs w:val="24"/>
        </w:rPr>
        <w:t>see it as the removal of protections.</w:t>
      </w:r>
    </w:p>
    <w:tbl>
      <w:tblPr>
        <w:tblStyle w:val="TableGrid"/>
        <w:tblW w:w="0" w:type="auto"/>
        <w:tblLook w:val="04A0" w:firstRow="1" w:lastRow="0" w:firstColumn="1" w:lastColumn="0" w:noHBand="0" w:noVBand="1"/>
      </w:tblPr>
      <w:tblGrid>
        <w:gridCol w:w="9016"/>
      </w:tblGrid>
      <w:tr w:rsidR="00426A4B" w:rsidRPr="005A093A" w14:paraId="74F42374" w14:textId="77777777" w:rsidTr="003A536F">
        <w:tc>
          <w:tcPr>
            <w:tcW w:w="9016" w:type="dxa"/>
          </w:tcPr>
          <w:p w14:paraId="06D6AE94" w14:textId="32AB519A" w:rsidR="00426A4B" w:rsidRPr="005A093A" w:rsidRDefault="00426A4B" w:rsidP="003A536F">
            <w:pPr>
              <w:spacing w:before="60" w:after="60"/>
              <w:jc w:val="both"/>
              <w:rPr>
                <w:rFonts w:ascii="Arial" w:hAnsi="Arial" w:cs="Arial"/>
                <w:bCs/>
                <w:sz w:val="20"/>
                <w:szCs w:val="20"/>
              </w:rPr>
            </w:pPr>
            <w:bookmarkStart w:id="2" w:name="_Hlk116367358"/>
            <w:r w:rsidRPr="00426A4B">
              <w:rPr>
                <w:rFonts w:ascii="Arial" w:hAnsi="Arial" w:cs="Arial"/>
                <w:bCs/>
                <w:sz w:val="20"/>
                <w:szCs w:val="20"/>
              </w:rPr>
              <w:t>In terms of the impact on providers, COVID</w:t>
            </w:r>
            <w:r>
              <w:rPr>
                <w:rFonts w:ascii="Arial" w:hAnsi="Arial" w:cs="Arial"/>
                <w:bCs/>
                <w:sz w:val="20"/>
                <w:szCs w:val="20"/>
              </w:rPr>
              <w:t>_</w:t>
            </w:r>
            <w:r w:rsidRPr="00426A4B">
              <w:rPr>
                <w:rFonts w:ascii="Arial" w:hAnsi="Arial" w:cs="Arial"/>
                <w:bCs/>
                <w:sz w:val="20"/>
                <w:szCs w:val="20"/>
              </w:rPr>
              <w:t xml:space="preserve">19 continues to negatively impact providers mainly through increased costs and worsened </w:t>
            </w:r>
            <w:r>
              <w:rPr>
                <w:rFonts w:ascii="Arial" w:hAnsi="Arial" w:cs="Arial"/>
                <w:bCs/>
                <w:sz w:val="20"/>
                <w:szCs w:val="20"/>
              </w:rPr>
              <w:t xml:space="preserve">or erratic </w:t>
            </w:r>
            <w:r w:rsidRPr="00426A4B">
              <w:rPr>
                <w:rFonts w:ascii="Arial" w:hAnsi="Arial" w:cs="Arial"/>
                <w:bCs/>
                <w:sz w:val="20"/>
                <w:szCs w:val="20"/>
              </w:rPr>
              <w:t>staff shortages.</w:t>
            </w:r>
            <w:r>
              <w:rPr>
                <w:rFonts w:ascii="Arial" w:hAnsi="Arial" w:cs="Arial"/>
                <w:bCs/>
                <w:sz w:val="20"/>
                <w:szCs w:val="20"/>
              </w:rPr>
              <w:t xml:space="preserve">  Other related concerns include the expectation that, with the removal of the Mandatory Orders, providers are now responsible for the health and safety of staff and disabled clients under the Health and Safety at Work Act.  There is mixed understanding of this across the provider community and a concern about the risk of prosecution based on wider health and safety experiences.  Secondly, knowing that COVID_19 is a cold-weather virus and seeing evidence of this emerging as the Northern Hemisphere approaches winter and infection numbers start to increase, NZDSN has expressed concern that now is the time to plan for another wave.</w:t>
            </w:r>
          </w:p>
        </w:tc>
      </w:tr>
      <w:bookmarkEnd w:id="2"/>
    </w:tbl>
    <w:p w14:paraId="6EB44BE0" w14:textId="2B46DBD8" w:rsidR="003F3406" w:rsidRPr="00F822CF" w:rsidRDefault="003F3406" w:rsidP="005A093A">
      <w:pPr>
        <w:spacing w:after="120" w:line="280" w:lineRule="exact"/>
        <w:jc w:val="both"/>
        <w:rPr>
          <w:rFonts w:ascii="Arial" w:hAnsi="Arial" w:cs="Arial"/>
          <w:b/>
          <w:bCs/>
          <w:sz w:val="24"/>
          <w:szCs w:val="24"/>
        </w:rPr>
      </w:pPr>
    </w:p>
    <w:p w14:paraId="1341FD5D" w14:textId="5A2C39B2" w:rsidR="002A2E0F" w:rsidRPr="00F822CF" w:rsidRDefault="003F3406" w:rsidP="005A093A">
      <w:pPr>
        <w:spacing w:after="120" w:line="280" w:lineRule="exact"/>
        <w:jc w:val="both"/>
        <w:rPr>
          <w:rFonts w:ascii="Arial" w:hAnsi="Arial" w:cs="Arial"/>
          <w:bCs/>
          <w:sz w:val="24"/>
          <w:szCs w:val="24"/>
        </w:rPr>
      </w:pPr>
      <w:r w:rsidRPr="00F822CF">
        <w:rPr>
          <w:rFonts w:ascii="Arial" w:hAnsi="Arial" w:cs="Arial"/>
          <w:b/>
          <w:bCs/>
          <w:sz w:val="24"/>
          <w:szCs w:val="24"/>
        </w:rPr>
        <w:t xml:space="preserve">Machinery of Government – </w:t>
      </w:r>
      <w:r w:rsidR="00A46567" w:rsidRPr="00094E4B">
        <w:rPr>
          <w:rFonts w:ascii="Arial" w:hAnsi="Arial" w:cs="Arial"/>
          <w:bCs/>
          <w:i/>
          <w:iCs/>
          <w:sz w:val="24"/>
          <w:szCs w:val="24"/>
        </w:rPr>
        <w:t>Disability Survey 2023</w:t>
      </w:r>
      <w:r w:rsidR="00277155">
        <w:rPr>
          <w:rFonts w:ascii="Arial" w:hAnsi="Arial" w:cs="Arial"/>
          <w:bCs/>
          <w:i/>
          <w:iCs/>
          <w:sz w:val="24"/>
          <w:szCs w:val="24"/>
        </w:rPr>
        <w:t xml:space="preserve"> –</w:t>
      </w:r>
      <w:r w:rsidR="00A46567">
        <w:rPr>
          <w:rFonts w:ascii="Arial" w:hAnsi="Arial" w:cs="Arial"/>
          <w:bCs/>
          <w:sz w:val="24"/>
          <w:szCs w:val="24"/>
        </w:rPr>
        <w:t xml:space="preserve"> </w:t>
      </w:r>
      <w:r w:rsidR="002A2E0F" w:rsidRPr="00F822CF">
        <w:rPr>
          <w:rFonts w:ascii="Arial" w:hAnsi="Arial" w:cs="Arial"/>
          <w:bCs/>
          <w:sz w:val="24"/>
          <w:szCs w:val="24"/>
        </w:rPr>
        <w:t>there</w:t>
      </w:r>
      <w:r w:rsidR="00277155">
        <w:rPr>
          <w:rFonts w:ascii="Arial" w:hAnsi="Arial" w:cs="Arial"/>
          <w:bCs/>
          <w:sz w:val="24"/>
          <w:szCs w:val="24"/>
        </w:rPr>
        <w:t xml:space="preserve"> </w:t>
      </w:r>
      <w:r w:rsidR="002A2E0F" w:rsidRPr="00F822CF">
        <w:rPr>
          <w:rFonts w:ascii="Arial" w:hAnsi="Arial" w:cs="Arial"/>
          <w:bCs/>
          <w:sz w:val="24"/>
          <w:szCs w:val="24"/>
        </w:rPr>
        <w:t xml:space="preserve">was an update from Statistics New Zealand regarding the Disability Survey 2023. </w:t>
      </w:r>
      <w:r w:rsidR="00426A4B">
        <w:rPr>
          <w:rFonts w:ascii="Arial" w:hAnsi="Arial" w:cs="Arial"/>
          <w:bCs/>
          <w:sz w:val="24"/>
          <w:szCs w:val="24"/>
        </w:rPr>
        <w:t xml:space="preserve"> </w:t>
      </w:r>
      <w:r w:rsidR="002A2E0F" w:rsidRPr="00F822CF">
        <w:rPr>
          <w:rFonts w:ascii="Arial" w:hAnsi="Arial" w:cs="Arial"/>
          <w:bCs/>
          <w:sz w:val="24"/>
          <w:szCs w:val="24"/>
        </w:rPr>
        <w:t xml:space="preserve">Traditionally the “Disability Survey” had two different components: 1) the Household Disability Survey (HDS) and 2) the Disability Survey of Residential Facilities (DSRF). </w:t>
      </w:r>
      <w:r w:rsidR="00426A4B">
        <w:rPr>
          <w:rFonts w:ascii="Arial" w:hAnsi="Arial" w:cs="Arial"/>
          <w:bCs/>
          <w:sz w:val="24"/>
          <w:szCs w:val="24"/>
        </w:rPr>
        <w:t xml:space="preserve"> </w:t>
      </w:r>
      <w:r w:rsidR="002A2E0F" w:rsidRPr="00F822CF">
        <w:rPr>
          <w:rFonts w:ascii="Arial" w:hAnsi="Arial" w:cs="Arial"/>
          <w:bCs/>
          <w:sz w:val="24"/>
          <w:szCs w:val="24"/>
        </w:rPr>
        <w:t xml:space="preserve">Statistics New Zealand has decided not to run the Disability Survey of Residential Facilities (DSRF) in 2023. </w:t>
      </w:r>
      <w:r w:rsidR="00426A4B">
        <w:rPr>
          <w:rFonts w:ascii="Arial" w:hAnsi="Arial" w:cs="Arial"/>
          <w:bCs/>
          <w:sz w:val="24"/>
          <w:szCs w:val="24"/>
        </w:rPr>
        <w:t xml:space="preserve"> </w:t>
      </w:r>
      <w:r w:rsidR="002A2E0F" w:rsidRPr="00F822CF">
        <w:rPr>
          <w:rFonts w:ascii="Arial" w:hAnsi="Arial" w:cs="Arial"/>
          <w:bCs/>
          <w:sz w:val="24"/>
          <w:szCs w:val="24"/>
        </w:rPr>
        <w:t xml:space="preserve">They have provided a number of reasons for their </w:t>
      </w:r>
      <w:r w:rsidR="00AE0E72" w:rsidRPr="00F822CF">
        <w:rPr>
          <w:rFonts w:ascii="Arial" w:hAnsi="Arial" w:cs="Arial"/>
          <w:bCs/>
          <w:sz w:val="24"/>
          <w:szCs w:val="24"/>
        </w:rPr>
        <w:t>decision,</w:t>
      </w:r>
      <w:r w:rsidR="002A2E0F" w:rsidRPr="00F822CF">
        <w:rPr>
          <w:rFonts w:ascii="Arial" w:hAnsi="Arial" w:cs="Arial"/>
          <w:bCs/>
          <w:sz w:val="24"/>
          <w:szCs w:val="24"/>
        </w:rPr>
        <w:t xml:space="preserve"> </w:t>
      </w:r>
      <w:r w:rsidR="00426A4B">
        <w:rPr>
          <w:rFonts w:ascii="Arial" w:hAnsi="Arial" w:cs="Arial"/>
          <w:bCs/>
          <w:sz w:val="24"/>
          <w:szCs w:val="24"/>
        </w:rPr>
        <w:t>including</w:t>
      </w:r>
      <w:r w:rsidR="002A2E0F" w:rsidRPr="00F822CF">
        <w:rPr>
          <w:rFonts w:ascii="Arial" w:hAnsi="Arial" w:cs="Arial"/>
          <w:bCs/>
          <w:sz w:val="24"/>
          <w:szCs w:val="24"/>
        </w:rPr>
        <w:t xml:space="preserve"> the small sample size of the DSRF, the coverage of some residential facilities by the HDS, and lack of resources and trained staff.</w:t>
      </w:r>
    </w:p>
    <w:tbl>
      <w:tblPr>
        <w:tblStyle w:val="TableGrid"/>
        <w:tblW w:w="0" w:type="auto"/>
        <w:tblLook w:val="04A0" w:firstRow="1" w:lastRow="0" w:firstColumn="1" w:lastColumn="0" w:noHBand="0" w:noVBand="1"/>
      </w:tblPr>
      <w:tblGrid>
        <w:gridCol w:w="9016"/>
      </w:tblGrid>
      <w:tr w:rsidR="00426A4B" w:rsidRPr="005A093A" w14:paraId="751CFB02" w14:textId="77777777" w:rsidTr="003A536F">
        <w:tc>
          <w:tcPr>
            <w:tcW w:w="9016" w:type="dxa"/>
          </w:tcPr>
          <w:p w14:paraId="709DE9BD" w14:textId="57394B67" w:rsidR="00426A4B" w:rsidRPr="005A093A" w:rsidRDefault="00426A4B" w:rsidP="003A536F">
            <w:pPr>
              <w:spacing w:before="60" w:after="60"/>
              <w:jc w:val="both"/>
              <w:rPr>
                <w:rFonts w:ascii="Arial" w:hAnsi="Arial" w:cs="Arial"/>
                <w:bCs/>
                <w:sz w:val="20"/>
                <w:szCs w:val="20"/>
              </w:rPr>
            </w:pPr>
            <w:bookmarkStart w:id="3" w:name="_Hlk116368057"/>
            <w:r w:rsidRPr="00426A4B">
              <w:rPr>
                <w:rFonts w:ascii="Arial" w:hAnsi="Arial" w:cs="Arial"/>
                <w:bCs/>
                <w:sz w:val="20"/>
                <w:szCs w:val="20"/>
              </w:rPr>
              <w:t xml:space="preserve">In response to this proposal, NZDSN wrote to the Statistics Minister, Dr David Clark.  We raised our concerns about the exclusion of some of the most vulnerable members of the disability community in the Disability Survey 2023.  We believed the proposal did not provide strong justification for the removal of the DSRF from the 2023 Disability Survey.  In response to this, NZDSN has been meeting with Statistics NZ officials to work out tactics to ensure appropriate data collection.  </w:t>
            </w:r>
            <w:r w:rsidR="00AE0E72">
              <w:rPr>
                <w:rFonts w:ascii="Arial" w:hAnsi="Arial" w:cs="Arial"/>
                <w:bCs/>
                <w:sz w:val="20"/>
                <w:szCs w:val="20"/>
              </w:rPr>
              <w:t>Statistics NZ have reinforced that disabled people in residential services will be captured under the household survey.  The department is further working to increase its understanding of disability issues.</w:t>
            </w:r>
          </w:p>
        </w:tc>
      </w:tr>
      <w:bookmarkEnd w:id="3"/>
    </w:tbl>
    <w:p w14:paraId="1464E509" w14:textId="77777777" w:rsidR="002A2E0F" w:rsidRPr="00F822CF" w:rsidRDefault="002A2E0F" w:rsidP="005A093A">
      <w:pPr>
        <w:spacing w:after="120" w:line="280" w:lineRule="exact"/>
        <w:jc w:val="both"/>
        <w:rPr>
          <w:rFonts w:ascii="Arial" w:hAnsi="Arial" w:cs="Arial"/>
          <w:bCs/>
          <w:sz w:val="24"/>
          <w:szCs w:val="24"/>
        </w:rPr>
      </w:pPr>
    </w:p>
    <w:p w14:paraId="63147114" w14:textId="48A67E65" w:rsidR="002A2E0F" w:rsidRPr="00F822CF" w:rsidRDefault="007E262A" w:rsidP="005A093A">
      <w:pPr>
        <w:spacing w:after="120" w:line="280" w:lineRule="exact"/>
        <w:jc w:val="both"/>
        <w:rPr>
          <w:rFonts w:ascii="Arial" w:hAnsi="Arial" w:cs="Arial"/>
          <w:bCs/>
          <w:sz w:val="24"/>
          <w:szCs w:val="24"/>
        </w:rPr>
      </w:pPr>
      <w:r w:rsidRPr="007E262A">
        <w:rPr>
          <w:rFonts w:ascii="Arial" w:hAnsi="Arial" w:cs="Arial"/>
          <w:bCs/>
          <w:i/>
          <w:iCs/>
          <w:sz w:val="24"/>
          <w:szCs w:val="24"/>
        </w:rPr>
        <w:t>NZ</w:t>
      </w:r>
      <w:r w:rsidR="00277155">
        <w:rPr>
          <w:rFonts w:ascii="Arial" w:hAnsi="Arial" w:cs="Arial"/>
          <w:bCs/>
          <w:i/>
          <w:iCs/>
          <w:sz w:val="24"/>
          <w:szCs w:val="24"/>
        </w:rPr>
        <w:t xml:space="preserve"> </w:t>
      </w:r>
      <w:r w:rsidRPr="007E262A">
        <w:rPr>
          <w:rFonts w:ascii="Arial" w:hAnsi="Arial" w:cs="Arial"/>
          <w:bCs/>
          <w:i/>
          <w:iCs/>
          <w:sz w:val="24"/>
          <w:szCs w:val="24"/>
        </w:rPr>
        <w:t>S</w:t>
      </w:r>
      <w:r w:rsidR="00277155">
        <w:rPr>
          <w:rFonts w:ascii="Arial" w:hAnsi="Arial" w:cs="Arial"/>
          <w:bCs/>
          <w:i/>
          <w:iCs/>
          <w:sz w:val="24"/>
          <w:szCs w:val="24"/>
        </w:rPr>
        <w:t xml:space="preserve">ign </w:t>
      </w:r>
      <w:r w:rsidRPr="007E262A">
        <w:rPr>
          <w:rFonts w:ascii="Arial" w:hAnsi="Arial" w:cs="Arial"/>
          <w:bCs/>
          <w:i/>
          <w:iCs/>
          <w:sz w:val="24"/>
          <w:szCs w:val="24"/>
        </w:rPr>
        <w:t>L</w:t>
      </w:r>
      <w:r w:rsidR="00277155">
        <w:rPr>
          <w:rFonts w:ascii="Arial" w:hAnsi="Arial" w:cs="Arial"/>
          <w:bCs/>
          <w:i/>
          <w:iCs/>
          <w:sz w:val="24"/>
          <w:szCs w:val="24"/>
        </w:rPr>
        <w:t>anguage</w:t>
      </w:r>
      <w:r w:rsidRPr="007E262A">
        <w:rPr>
          <w:rFonts w:ascii="Arial" w:hAnsi="Arial" w:cs="Arial"/>
          <w:bCs/>
          <w:i/>
          <w:iCs/>
          <w:sz w:val="24"/>
          <w:szCs w:val="24"/>
        </w:rPr>
        <w:t xml:space="preserve"> Act</w:t>
      </w:r>
      <w:r w:rsidR="00277155">
        <w:rPr>
          <w:rFonts w:ascii="Arial" w:hAnsi="Arial" w:cs="Arial"/>
          <w:bCs/>
          <w:i/>
          <w:iCs/>
          <w:sz w:val="24"/>
          <w:szCs w:val="24"/>
        </w:rPr>
        <w:t xml:space="preserve"> –</w:t>
      </w:r>
      <w:r w:rsidRPr="00F822CF">
        <w:rPr>
          <w:rFonts w:ascii="Arial" w:hAnsi="Arial" w:cs="Arial"/>
          <w:bCs/>
          <w:sz w:val="24"/>
          <w:szCs w:val="24"/>
        </w:rPr>
        <w:t xml:space="preserve"> </w:t>
      </w:r>
      <w:r w:rsidR="002A2E0F" w:rsidRPr="00F822CF">
        <w:rPr>
          <w:rFonts w:ascii="Arial" w:hAnsi="Arial" w:cs="Arial"/>
          <w:bCs/>
          <w:sz w:val="24"/>
          <w:szCs w:val="24"/>
        </w:rPr>
        <w:t>submissions</w:t>
      </w:r>
      <w:r w:rsidR="00277155">
        <w:rPr>
          <w:rFonts w:ascii="Arial" w:hAnsi="Arial" w:cs="Arial"/>
          <w:bCs/>
          <w:sz w:val="24"/>
          <w:szCs w:val="24"/>
        </w:rPr>
        <w:t xml:space="preserve"> </w:t>
      </w:r>
      <w:r w:rsidR="002A2E0F" w:rsidRPr="00F822CF">
        <w:rPr>
          <w:rFonts w:ascii="Arial" w:hAnsi="Arial" w:cs="Arial"/>
          <w:bCs/>
          <w:sz w:val="24"/>
          <w:szCs w:val="24"/>
        </w:rPr>
        <w:t>are currently open for the NZSL Act</w:t>
      </w:r>
      <w:r w:rsidR="00277155">
        <w:rPr>
          <w:rFonts w:ascii="Arial" w:hAnsi="Arial" w:cs="Arial"/>
          <w:bCs/>
          <w:sz w:val="24"/>
          <w:szCs w:val="24"/>
        </w:rPr>
        <w:t>.</w:t>
      </w:r>
      <w:r w:rsidR="002A2E0F" w:rsidRPr="00F822CF">
        <w:rPr>
          <w:rFonts w:ascii="Arial" w:hAnsi="Arial" w:cs="Arial"/>
          <w:bCs/>
          <w:sz w:val="24"/>
          <w:szCs w:val="24"/>
        </w:rPr>
        <w:t xml:space="preserve"> </w:t>
      </w:r>
      <w:r w:rsidR="00277155">
        <w:rPr>
          <w:rFonts w:ascii="Arial" w:hAnsi="Arial" w:cs="Arial"/>
          <w:bCs/>
          <w:sz w:val="24"/>
          <w:szCs w:val="24"/>
        </w:rPr>
        <w:t xml:space="preserve"> </w:t>
      </w:r>
      <w:r w:rsidR="00A84DA8" w:rsidRPr="00F822CF">
        <w:rPr>
          <w:rFonts w:ascii="Arial" w:hAnsi="Arial" w:cs="Arial"/>
          <w:bCs/>
          <w:sz w:val="24"/>
          <w:szCs w:val="24"/>
        </w:rPr>
        <w:t>This Act would be changed to strengthen</w:t>
      </w:r>
      <w:r w:rsidR="004121C6">
        <w:rPr>
          <w:rFonts w:ascii="Arial" w:hAnsi="Arial" w:cs="Arial"/>
          <w:bCs/>
          <w:sz w:val="24"/>
          <w:szCs w:val="24"/>
        </w:rPr>
        <w:t xml:space="preserve"> the</w:t>
      </w:r>
      <w:r w:rsidR="00A84DA8" w:rsidRPr="00F822CF">
        <w:rPr>
          <w:rFonts w:ascii="Arial" w:hAnsi="Arial" w:cs="Arial"/>
          <w:bCs/>
          <w:sz w:val="24"/>
          <w:szCs w:val="24"/>
        </w:rPr>
        <w:t xml:space="preserve"> Deaf community leadership of the maintenance, promotion, and acquisition of NZSL. </w:t>
      </w:r>
      <w:r w:rsidR="00277155">
        <w:rPr>
          <w:rFonts w:ascii="Arial" w:hAnsi="Arial" w:cs="Arial"/>
          <w:bCs/>
          <w:sz w:val="24"/>
          <w:szCs w:val="24"/>
        </w:rPr>
        <w:t xml:space="preserve"> </w:t>
      </w:r>
      <w:r w:rsidR="00A84DA8" w:rsidRPr="00F822CF">
        <w:rPr>
          <w:rFonts w:ascii="Arial" w:hAnsi="Arial" w:cs="Arial"/>
          <w:bCs/>
          <w:sz w:val="24"/>
          <w:szCs w:val="24"/>
        </w:rPr>
        <w:t xml:space="preserve">This change will be better aligned with UNCRPD, the establishment of the NZSL Board in 2015, and the development of the NZSL Strategy 2018-2023. </w:t>
      </w:r>
      <w:r w:rsidR="00277155">
        <w:rPr>
          <w:rFonts w:ascii="Arial" w:hAnsi="Arial" w:cs="Arial"/>
          <w:bCs/>
          <w:sz w:val="24"/>
          <w:szCs w:val="24"/>
        </w:rPr>
        <w:t xml:space="preserve"> </w:t>
      </w:r>
      <w:r w:rsidR="00A84DA8" w:rsidRPr="00F822CF">
        <w:rPr>
          <w:rFonts w:ascii="Arial" w:hAnsi="Arial" w:cs="Arial"/>
          <w:bCs/>
          <w:sz w:val="24"/>
          <w:szCs w:val="24"/>
        </w:rPr>
        <w:t xml:space="preserve">There are three proposals and ideas to change the NZSL Act. NZDSN believes </w:t>
      </w:r>
      <w:r w:rsidR="00A84DA8" w:rsidRPr="004121C6">
        <w:rPr>
          <w:rFonts w:ascii="Arial" w:hAnsi="Arial" w:cs="Arial"/>
          <w:bCs/>
          <w:sz w:val="24"/>
          <w:szCs w:val="24"/>
        </w:rPr>
        <w:t>this change</w:t>
      </w:r>
      <w:r w:rsidR="004121C6" w:rsidRPr="004121C6">
        <w:rPr>
          <w:rFonts w:ascii="Arial" w:hAnsi="Arial" w:cs="Arial"/>
          <w:bCs/>
          <w:sz w:val="24"/>
          <w:szCs w:val="24"/>
        </w:rPr>
        <w:t xml:space="preserve"> will not adversely impact </w:t>
      </w:r>
      <w:r w:rsidR="00A84DA8" w:rsidRPr="004121C6">
        <w:rPr>
          <w:rFonts w:ascii="Arial" w:hAnsi="Arial" w:cs="Arial"/>
          <w:bCs/>
          <w:sz w:val="24"/>
          <w:szCs w:val="24"/>
        </w:rPr>
        <w:t>the disability service providers</w:t>
      </w:r>
      <w:r w:rsidR="00277155">
        <w:rPr>
          <w:rFonts w:ascii="Arial" w:hAnsi="Arial" w:cs="Arial"/>
          <w:bCs/>
          <w:sz w:val="24"/>
          <w:szCs w:val="24"/>
        </w:rPr>
        <w:t>,</w:t>
      </w:r>
      <w:r w:rsidR="00A84DA8" w:rsidRPr="004121C6">
        <w:rPr>
          <w:rFonts w:ascii="Arial" w:hAnsi="Arial" w:cs="Arial"/>
          <w:bCs/>
          <w:sz w:val="24"/>
          <w:szCs w:val="24"/>
        </w:rPr>
        <w:t xml:space="preserve"> </w:t>
      </w:r>
      <w:r w:rsidR="00277155">
        <w:rPr>
          <w:rFonts w:ascii="Arial" w:hAnsi="Arial" w:cs="Arial"/>
          <w:bCs/>
          <w:sz w:val="24"/>
          <w:szCs w:val="24"/>
        </w:rPr>
        <w:t xml:space="preserve">hence </w:t>
      </w:r>
      <w:r w:rsidR="00A84DA8" w:rsidRPr="004121C6">
        <w:rPr>
          <w:rFonts w:ascii="Arial" w:hAnsi="Arial" w:cs="Arial"/>
          <w:bCs/>
          <w:sz w:val="24"/>
          <w:szCs w:val="24"/>
        </w:rPr>
        <w:t>NZDSN</w:t>
      </w:r>
      <w:r w:rsidR="004121C6" w:rsidRPr="004121C6">
        <w:rPr>
          <w:rFonts w:ascii="Arial" w:hAnsi="Arial" w:cs="Arial"/>
          <w:bCs/>
          <w:sz w:val="24"/>
          <w:szCs w:val="24"/>
        </w:rPr>
        <w:t xml:space="preserve"> </w:t>
      </w:r>
      <w:r w:rsidR="00A84DA8" w:rsidRPr="004121C6">
        <w:rPr>
          <w:rFonts w:ascii="Arial" w:hAnsi="Arial" w:cs="Arial"/>
          <w:bCs/>
          <w:sz w:val="24"/>
          <w:szCs w:val="24"/>
        </w:rPr>
        <w:t>supports the</w:t>
      </w:r>
      <w:r w:rsidR="00A84DA8" w:rsidRPr="00F822CF">
        <w:rPr>
          <w:rFonts w:ascii="Arial" w:hAnsi="Arial" w:cs="Arial"/>
          <w:bCs/>
          <w:sz w:val="24"/>
          <w:szCs w:val="24"/>
        </w:rPr>
        <w:t xml:space="preserve"> change and will make a submission to</w:t>
      </w:r>
      <w:r w:rsidR="006F7CFB" w:rsidRPr="00F822CF">
        <w:rPr>
          <w:rFonts w:ascii="Arial" w:hAnsi="Arial" w:cs="Arial"/>
          <w:bCs/>
          <w:sz w:val="24"/>
          <w:szCs w:val="24"/>
        </w:rPr>
        <w:t xml:space="preserve"> the Ministry for Social Development (MSD) and the Office for Disability Issues (ODI)</w:t>
      </w:r>
      <w:r w:rsidR="00A84DA8" w:rsidRPr="00F822CF">
        <w:rPr>
          <w:rFonts w:ascii="Arial" w:hAnsi="Arial" w:cs="Arial"/>
          <w:bCs/>
          <w:sz w:val="24"/>
          <w:szCs w:val="24"/>
        </w:rPr>
        <w:t xml:space="preserve">. </w:t>
      </w:r>
    </w:p>
    <w:p w14:paraId="757B8E3F" w14:textId="55298190" w:rsidR="00D0248F" w:rsidRPr="00F822CF" w:rsidRDefault="004121C6" w:rsidP="005A093A">
      <w:pPr>
        <w:spacing w:after="120" w:line="280" w:lineRule="exact"/>
        <w:jc w:val="both"/>
        <w:rPr>
          <w:rFonts w:ascii="Arial" w:hAnsi="Arial" w:cs="Arial"/>
          <w:bCs/>
          <w:sz w:val="24"/>
          <w:szCs w:val="24"/>
        </w:rPr>
      </w:pPr>
      <w:r w:rsidRPr="007E262A">
        <w:rPr>
          <w:rFonts w:ascii="Arial" w:hAnsi="Arial" w:cs="Arial"/>
          <w:bCs/>
          <w:i/>
          <w:iCs/>
          <w:sz w:val="24"/>
          <w:szCs w:val="24"/>
        </w:rPr>
        <w:t>P</w:t>
      </w:r>
      <w:r w:rsidR="00FB015C" w:rsidRPr="007E262A">
        <w:rPr>
          <w:rFonts w:ascii="Arial" w:hAnsi="Arial" w:cs="Arial"/>
          <w:bCs/>
          <w:i/>
          <w:iCs/>
          <w:sz w:val="24"/>
          <w:szCs w:val="24"/>
        </w:rPr>
        <w:t xml:space="preserve">roposed </w:t>
      </w:r>
      <w:r w:rsidR="00A84DA8" w:rsidRPr="007E262A">
        <w:rPr>
          <w:rFonts w:ascii="Arial" w:hAnsi="Arial" w:cs="Arial"/>
          <w:bCs/>
          <w:i/>
          <w:iCs/>
          <w:sz w:val="24"/>
          <w:szCs w:val="24"/>
        </w:rPr>
        <w:t>amendment</w:t>
      </w:r>
      <w:r w:rsidR="00FB015C" w:rsidRPr="007E262A">
        <w:rPr>
          <w:rFonts w:ascii="Arial" w:hAnsi="Arial" w:cs="Arial"/>
          <w:bCs/>
          <w:i/>
          <w:iCs/>
          <w:sz w:val="24"/>
          <w:szCs w:val="24"/>
        </w:rPr>
        <w:t xml:space="preserve"> to the transport provisions of Auckland’s Unitary Plan</w:t>
      </w:r>
      <w:r w:rsidR="00277155">
        <w:rPr>
          <w:rFonts w:ascii="Arial" w:hAnsi="Arial" w:cs="Arial"/>
          <w:bCs/>
          <w:i/>
          <w:iCs/>
          <w:sz w:val="24"/>
          <w:szCs w:val="24"/>
        </w:rPr>
        <w:t xml:space="preserve"> –</w:t>
      </w:r>
      <w:r w:rsidR="00FB015C" w:rsidRPr="00F822CF">
        <w:rPr>
          <w:rFonts w:ascii="Arial" w:hAnsi="Arial" w:cs="Arial"/>
          <w:bCs/>
          <w:sz w:val="24"/>
          <w:szCs w:val="24"/>
        </w:rPr>
        <w:t xml:space="preserve"> the</w:t>
      </w:r>
      <w:r w:rsidR="00277155">
        <w:rPr>
          <w:rFonts w:ascii="Arial" w:hAnsi="Arial" w:cs="Arial"/>
          <w:bCs/>
          <w:sz w:val="24"/>
          <w:szCs w:val="24"/>
        </w:rPr>
        <w:t xml:space="preserve"> </w:t>
      </w:r>
      <w:r w:rsidR="00FB015C" w:rsidRPr="00F822CF">
        <w:rPr>
          <w:rFonts w:ascii="Arial" w:hAnsi="Arial" w:cs="Arial"/>
          <w:bCs/>
          <w:sz w:val="24"/>
          <w:szCs w:val="24"/>
        </w:rPr>
        <w:t xml:space="preserve">Auckland Council has proposed changes to the Unitary Plan (AUP) to allow </w:t>
      </w:r>
      <w:r w:rsidR="00FB015C" w:rsidRPr="00F822CF">
        <w:rPr>
          <w:rFonts w:ascii="Arial" w:hAnsi="Arial" w:cs="Arial"/>
          <w:bCs/>
          <w:sz w:val="24"/>
          <w:szCs w:val="24"/>
        </w:rPr>
        <w:lastRenderedPageBreak/>
        <w:t xml:space="preserve">for greater building heights and densities in urban Auckland (known as Proposed Plan Change 78 – Intensification). </w:t>
      </w:r>
      <w:r w:rsidR="00277155">
        <w:rPr>
          <w:rFonts w:ascii="Arial" w:hAnsi="Arial" w:cs="Arial"/>
          <w:bCs/>
          <w:sz w:val="24"/>
          <w:szCs w:val="24"/>
        </w:rPr>
        <w:t xml:space="preserve"> </w:t>
      </w:r>
      <w:r w:rsidR="00FB015C" w:rsidRPr="00F822CF">
        <w:rPr>
          <w:rFonts w:ascii="Arial" w:hAnsi="Arial" w:cs="Arial"/>
          <w:bCs/>
          <w:sz w:val="24"/>
          <w:szCs w:val="24"/>
        </w:rPr>
        <w:t xml:space="preserve">In addition, the Auckland Council has proposed amendments to the AUP’s transport provisions in relation to parking, vehicle and pedestrian access, and lighting (known as Proposed Plan Change 79 – Amendments to transport provisions). </w:t>
      </w:r>
      <w:r w:rsidR="00277155">
        <w:rPr>
          <w:rFonts w:ascii="Arial" w:hAnsi="Arial" w:cs="Arial"/>
          <w:bCs/>
          <w:sz w:val="24"/>
          <w:szCs w:val="24"/>
        </w:rPr>
        <w:t xml:space="preserve"> </w:t>
      </w:r>
      <w:r w:rsidR="00FB015C" w:rsidRPr="00F822CF">
        <w:rPr>
          <w:rFonts w:ascii="Arial" w:hAnsi="Arial" w:cs="Arial"/>
          <w:bCs/>
          <w:sz w:val="24"/>
          <w:szCs w:val="24"/>
        </w:rPr>
        <w:t xml:space="preserve">The </w:t>
      </w:r>
      <w:r w:rsidR="00277155">
        <w:rPr>
          <w:rFonts w:ascii="Arial" w:hAnsi="Arial" w:cs="Arial"/>
          <w:bCs/>
          <w:sz w:val="24"/>
          <w:szCs w:val="24"/>
        </w:rPr>
        <w:t xml:space="preserve">parking </w:t>
      </w:r>
      <w:r w:rsidR="00FB015C" w:rsidRPr="00F822CF">
        <w:rPr>
          <w:rFonts w:ascii="Arial" w:hAnsi="Arial" w:cs="Arial"/>
          <w:bCs/>
          <w:sz w:val="24"/>
          <w:szCs w:val="24"/>
        </w:rPr>
        <w:t xml:space="preserve">proposal has provisions for the number, type, and design of accessible parking spaces as well as accessible drop off/pick up spaces. </w:t>
      </w:r>
      <w:r w:rsidR="00277155">
        <w:rPr>
          <w:rFonts w:ascii="Arial" w:hAnsi="Arial" w:cs="Arial"/>
          <w:bCs/>
          <w:sz w:val="24"/>
          <w:szCs w:val="24"/>
        </w:rPr>
        <w:t xml:space="preserve"> </w:t>
      </w:r>
      <w:r>
        <w:rPr>
          <w:rFonts w:ascii="Arial" w:hAnsi="Arial" w:cs="Arial"/>
          <w:bCs/>
          <w:sz w:val="24"/>
          <w:szCs w:val="24"/>
        </w:rPr>
        <w:t>We provided</w:t>
      </w:r>
      <w:r w:rsidRPr="004121C6">
        <w:rPr>
          <w:rFonts w:ascii="Arial" w:hAnsi="Arial" w:cs="Arial"/>
          <w:bCs/>
          <w:sz w:val="24"/>
          <w:szCs w:val="24"/>
        </w:rPr>
        <w:t xml:space="preserve"> </w:t>
      </w:r>
      <w:r w:rsidRPr="00F822CF">
        <w:rPr>
          <w:rFonts w:ascii="Arial" w:hAnsi="Arial" w:cs="Arial"/>
          <w:bCs/>
          <w:sz w:val="24"/>
          <w:szCs w:val="24"/>
        </w:rPr>
        <w:t>the Auckland Council</w:t>
      </w:r>
      <w:r>
        <w:rPr>
          <w:rFonts w:ascii="Arial" w:hAnsi="Arial" w:cs="Arial"/>
          <w:bCs/>
          <w:sz w:val="24"/>
          <w:szCs w:val="24"/>
        </w:rPr>
        <w:t xml:space="preserve"> with our feedback in </w:t>
      </w:r>
      <w:r w:rsidR="00FB015C" w:rsidRPr="00F822CF">
        <w:rPr>
          <w:rFonts w:ascii="Arial" w:hAnsi="Arial" w:cs="Arial"/>
          <w:bCs/>
          <w:sz w:val="24"/>
          <w:szCs w:val="24"/>
        </w:rPr>
        <w:t>support</w:t>
      </w:r>
      <w:r>
        <w:rPr>
          <w:rFonts w:ascii="Arial" w:hAnsi="Arial" w:cs="Arial"/>
          <w:bCs/>
          <w:sz w:val="24"/>
          <w:szCs w:val="24"/>
        </w:rPr>
        <w:t xml:space="preserve"> of</w:t>
      </w:r>
      <w:r w:rsidR="00FB015C" w:rsidRPr="00F822CF">
        <w:rPr>
          <w:rFonts w:ascii="Arial" w:hAnsi="Arial" w:cs="Arial"/>
          <w:bCs/>
          <w:sz w:val="24"/>
          <w:szCs w:val="24"/>
        </w:rPr>
        <w:t xml:space="preserve"> the provisions of the proposal</w:t>
      </w:r>
      <w:r w:rsidR="00277155">
        <w:rPr>
          <w:rFonts w:ascii="Arial" w:hAnsi="Arial" w:cs="Arial"/>
          <w:bCs/>
          <w:sz w:val="24"/>
          <w:szCs w:val="24"/>
        </w:rPr>
        <w:t>,</w:t>
      </w:r>
      <w:r>
        <w:rPr>
          <w:rFonts w:ascii="Arial" w:hAnsi="Arial" w:cs="Arial"/>
          <w:bCs/>
          <w:sz w:val="24"/>
          <w:szCs w:val="24"/>
        </w:rPr>
        <w:t xml:space="preserve"> as we </w:t>
      </w:r>
      <w:r w:rsidR="00FB015C" w:rsidRPr="00F822CF">
        <w:rPr>
          <w:rFonts w:ascii="Arial" w:hAnsi="Arial" w:cs="Arial"/>
          <w:bCs/>
          <w:sz w:val="24"/>
          <w:szCs w:val="24"/>
        </w:rPr>
        <w:t xml:space="preserve">believe the collective impact of new provisions will benefit the disability community. </w:t>
      </w:r>
      <w:r w:rsidR="00277155">
        <w:rPr>
          <w:rFonts w:ascii="Arial" w:hAnsi="Arial" w:cs="Arial"/>
          <w:bCs/>
          <w:sz w:val="24"/>
          <w:szCs w:val="24"/>
        </w:rPr>
        <w:t xml:space="preserve"> </w:t>
      </w:r>
      <w:r w:rsidR="00FB015C" w:rsidRPr="00F822CF">
        <w:rPr>
          <w:rFonts w:ascii="Arial" w:hAnsi="Arial" w:cs="Arial"/>
          <w:bCs/>
          <w:sz w:val="24"/>
          <w:szCs w:val="24"/>
        </w:rPr>
        <w:t>In saying that, we ask</w:t>
      </w:r>
      <w:r>
        <w:rPr>
          <w:rFonts w:ascii="Arial" w:hAnsi="Arial" w:cs="Arial"/>
          <w:bCs/>
          <w:sz w:val="24"/>
          <w:szCs w:val="24"/>
        </w:rPr>
        <w:t>ed</w:t>
      </w:r>
      <w:r w:rsidR="00FB015C" w:rsidRPr="00F822CF">
        <w:rPr>
          <w:rFonts w:ascii="Arial" w:hAnsi="Arial" w:cs="Arial"/>
          <w:bCs/>
          <w:sz w:val="24"/>
          <w:szCs w:val="24"/>
        </w:rPr>
        <w:t xml:space="preserve"> </w:t>
      </w:r>
      <w:r w:rsidR="000E4E01">
        <w:rPr>
          <w:rFonts w:ascii="Arial" w:hAnsi="Arial" w:cs="Arial"/>
          <w:bCs/>
          <w:sz w:val="24"/>
          <w:szCs w:val="24"/>
        </w:rPr>
        <w:t>for</w:t>
      </w:r>
      <w:r w:rsidR="00FB015C" w:rsidRPr="00F822CF">
        <w:rPr>
          <w:rFonts w:ascii="Arial" w:hAnsi="Arial" w:cs="Arial"/>
          <w:bCs/>
          <w:sz w:val="24"/>
          <w:szCs w:val="24"/>
        </w:rPr>
        <w:t xml:space="preserve"> relevant stakeholders ‒ the disability community including disability service providers in Auckland ‒ </w:t>
      </w:r>
      <w:r w:rsidR="000E4E01">
        <w:rPr>
          <w:rFonts w:ascii="Arial" w:hAnsi="Arial" w:cs="Arial"/>
          <w:bCs/>
          <w:sz w:val="24"/>
          <w:szCs w:val="24"/>
        </w:rPr>
        <w:t xml:space="preserve">to </w:t>
      </w:r>
      <w:r w:rsidR="00FB015C" w:rsidRPr="00F822CF">
        <w:rPr>
          <w:rFonts w:ascii="Arial" w:hAnsi="Arial" w:cs="Arial"/>
          <w:bCs/>
          <w:sz w:val="24"/>
          <w:szCs w:val="24"/>
        </w:rPr>
        <w:t>be actively consulted with and engaged during the next stages of designing and implementing the proposed changes.</w:t>
      </w:r>
    </w:p>
    <w:p w14:paraId="5C3855D9" w14:textId="77777777" w:rsidR="00FE73C5" w:rsidRDefault="00A84DA8" w:rsidP="005A093A">
      <w:pPr>
        <w:spacing w:after="120" w:line="280" w:lineRule="exact"/>
        <w:jc w:val="both"/>
        <w:rPr>
          <w:rFonts w:ascii="Arial" w:hAnsi="Arial" w:cs="Arial"/>
          <w:bCs/>
          <w:sz w:val="24"/>
          <w:szCs w:val="24"/>
        </w:rPr>
      </w:pPr>
      <w:r w:rsidRPr="00094E4B">
        <w:rPr>
          <w:rFonts w:ascii="Arial" w:hAnsi="Arial" w:cs="Arial"/>
          <w:bCs/>
          <w:i/>
          <w:iCs/>
          <w:sz w:val="24"/>
          <w:szCs w:val="24"/>
        </w:rPr>
        <w:t>U</w:t>
      </w:r>
      <w:r w:rsidR="006F7CFB" w:rsidRPr="00094E4B">
        <w:rPr>
          <w:rFonts w:ascii="Arial" w:hAnsi="Arial" w:cs="Arial"/>
          <w:bCs/>
          <w:i/>
          <w:iCs/>
          <w:sz w:val="24"/>
          <w:szCs w:val="24"/>
        </w:rPr>
        <w:t>nited Nations Committee Report on the Rights of Persons with Disabilities</w:t>
      </w:r>
      <w:r w:rsidR="006F7CFB" w:rsidRPr="00F822CF">
        <w:rPr>
          <w:rFonts w:ascii="Arial" w:hAnsi="Arial" w:cs="Arial"/>
          <w:bCs/>
          <w:sz w:val="24"/>
          <w:szCs w:val="24"/>
        </w:rPr>
        <w:t xml:space="preserve"> </w:t>
      </w:r>
      <w:r w:rsidR="00495FB0" w:rsidRPr="00F822CF">
        <w:rPr>
          <w:rFonts w:ascii="Arial" w:hAnsi="Arial" w:cs="Arial"/>
          <w:b/>
          <w:bCs/>
          <w:sz w:val="24"/>
          <w:szCs w:val="24"/>
        </w:rPr>
        <w:t xml:space="preserve">– </w:t>
      </w:r>
      <w:r w:rsidR="006F7CFB" w:rsidRPr="00F822CF">
        <w:rPr>
          <w:rFonts w:ascii="Arial" w:hAnsi="Arial" w:cs="Arial"/>
          <w:bCs/>
          <w:sz w:val="24"/>
          <w:szCs w:val="24"/>
        </w:rPr>
        <w:t xml:space="preserve">The United Nations Committee has reviewed New Zealand reports and published a range of concluding observations around the implementation of the UNCRPD in New Zealand. </w:t>
      </w:r>
      <w:r w:rsidR="00277155">
        <w:rPr>
          <w:rFonts w:ascii="Arial" w:hAnsi="Arial" w:cs="Arial"/>
          <w:bCs/>
          <w:sz w:val="24"/>
          <w:szCs w:val="24"/>
        </w:rPr>
        <w:t xml:space="preserve"> </w:t>
      </w:r>
      <w:r w:rsidR="006F7CFB" w:rsidRPr="00F822CF">
        <w:rPr>
          <w:rFonts w:ascii="Arial" w:hAnsi="Arial" w:cs="Arial"/>
          <w:bCs/>
          <w:sz w:val="24"/>
          <w:szCs w:val="24"/>
        </w:rPr>
        <w:t>While the report</w:t>
      </w:r>
      <w:r w:rsidR="004121C6">
        <w:rPr>
          <w:rFonts w:ascii="Arial" w:hAnsi="Arial" w:cs="Arial"/>
          <w:bCs/>
          <w:sz w:val="24"/>
          <w:szCs w:val="24"/>
        </w:rPr>
        <w:t xml:space="preserve"> acknowledges </w:t>
      </w:r>
      <w:r w:rsidR="006F7CFB" w:rsidRPr="00F822CF">
        <w:rPr>
          <w:rFonts w:ascii="Arial" w:hAnsi="Arial" w:cs="Arial"/>
          <w:bCs/>
          <w:sz w:val="24"/>
          <w:szCs w:val="24"/>
        </w:rPr>
        <w:t>the measures taken to implement the Convention</w:t>
      </w:r>
      <w:r w:rsidR="00277155">
        <w:rPr>
          <w:rFonts w:ascii="Arial" w:hAnsi="Arial" w:cs="Arial"/>
          <w:bCs/>
          <w:sz w:val="24"/>
          <w:szCs w:val="24"/>
        </w:rPr>
        <w:t>,</w:t>
      </w:r>
      <w:r w:rsidR="006F7CFB" w:rsidRPr="00F822CF">
        <w:rPr>
          <w:rFonts w:ascii="Arial" w:hAnsi="Arial" w:cs="Arial"/>
          <w:bCs/>
          <w:sz w:val="24"/>
          <w:szCs w:val="24"/>
        </w:rPr>
        <w:t xml:space="preserve"> </w:t>
      </w:r>
      <w:r w:rsidR="00737E81" w:rsidRPr="00F822CF">
        <w:rPr>
          <w:rFonts w:ascii="Arial" w:hAnsi="Arial" w:cs="Arial"/>
          <w:bCs/>
          <w:sz w:val="24"/>
          <w:szCs w:val="24"/>
        </w:rPr>
        <w:t xml:space="preserve">welcomes </w:t>
      </w:r>
      <w:r w:rsidR="006F7CFB" w:rsidRPr="00F822CF">
        <w:rPr>
          <w:rFonts w:ascii="Arial" w:hAnsi="Arial" w:cs="Arial"/>
          <w:bCs/>
          <w:sz w:val="24"/>
          <w:szCs w:val="24"/>
        </w:rPr>
        <w:t xml:space="preserve">the establishment of Whaikaha – the Ministry of Disabled People in July 2022, and the national rollout of Enabling </w:t>
      </w:r>
      <w:r w:rsidR="00737E81" w:rsidRPr="00F822CF">
        <w:rPr>
          <w:rFonts w:ascii="Arial" w:hAnsi="Arial" w:cs="Arial"/>
          <w:bCs/>
          <w:sz w:val="24"/>
          <w:szCs w:val="24"/>
        </w:rPr>
        <w:t xml:space="preserve">Good Lives, the Committee has raised a number of concerns and provided recommendations accordingly. </w:t>
      </w:r>
      <w:r w:rsidR="00277155">
        <w:rPr>
          <w:rFonts w:ascii="Arial" w:hAnsi="Arial" w:cs="Arial"/>
          <w:bCs/>
          <w:sz w:val="24"/>
          <w:szCs w:val="24"/>
        </w:rPr>
        <w:t xml:space="preserve"> </w:t>
      </w:r>
      <w:r w:rsidR="00737E81" w:rsidRPr="00F822CF">
        <w:rPr>
          <w:rFonts w:ascii="Arial" w:hAnsi="Arial" w:cs="Arial"/>
          <w:bCs/>
          <w:sz w:val="24"/>
          <w:szCs w:val="24"/>
        </w:rPr>
        <w:t>Of particular interest to both disability support providers and the disabled people and their families/</w:t>
      </w:r>
      <w:r w:rsidR="000C522D">
        <w:rPr>
          <w:rFonts w:ascii="Arial" w:hAnsi="Arial" w:cs="Arial"/>
          <w:bCs/>
          <w:sz w:val="24"/>
          <w:szCs w:val="24"/>
        </w:rPr>
        <w:t>whānau</w:t>
      </w:r>
      <w:r w:rsidR="00737E81" w:rsidRPr="00F822CF">
        <w:rPr>
          <w:rFonts w:ascii="Arial" w:hAnsi="Arial" w:cs="Arial"/>
          <w:bCs/>
          <w:sz w:val="24"/>
          <w:szCs w:val="24"/>
        </w:rPr>
        <w:t xml:space="preserve"> is the UN recommendation to </w:t>
      </w:r>
      <w:r w:rsidR="00737E81" w:rsidRPr="00277155">
        <w:rPr>
          <w:rFonts w:ascii="Arial" w:hAnsi="Arial" w:cs="Arial"/>
          <w:bCs/>
          <w:i/>
          <w:iCs/>
          <w:sz w:val="24"/>
          <w:szCs w:val="24"/>
        </w:rPr>
        <w:t>“a comprehensive deinstitutionalisation strategy to close all residential institutions, including group homes and residential specialist schools, and the lack of choice and control over living arrangements.”</w:t>
      </w:r>
      <w:r w:rsidR="00737E81" w:rsidRPr="00F822CF">
        <w:rPr>
          <w:rFonts w:ascii="Arial" w:hAnsi="Arial" w:cs="Arial"/>
          <w:bCs/>
          <w:sz w:val="24"/>
          <w:szCs w:val="24"/>
        </w:rPr>
        <w:t xml:space="preserve">  </w:t>
      </w:r>
      <w:r w:rsidR="000E4E01">
        <w:rPr>
          <w:rFonts w:ascii="Arial" w:hAnsi="Arial" w:cs="Arial"/>
          <w:bCs/>
          <w:sz w:val="24"/>
          <w:szCs w:val="24"/>
        </w:rPr>
        <w:t>The reports had several recommendations around partnership and better engagement with disability organisations to realise various aspects of the Convention.</w:t>
      </w:r>
    </w:p>
    <w:tbl>
      <w:tblPr>
        <w:tblStyle w:val="TableGrid"/>
        <w:tblW w:w="0" w:type="auto"/>
        <w:tblLook w:val="04A0" w:firstRow="1" w:lastRow="0" w:firstColumn="1" w:lastColumn="0" w:noHBand="0" w:noVBand="1"/>
      </w:tblPr>
      <w:tblGrid>
        <w:gridCol w:w="9016"/>
      </w:tblGrid>
      <w:tr w:rsidR="00FE73C5" w:rsidRPr="005A093A" w14:paraId="617B02E2" w14:textId="77777777" w:rsidTr="003A536F">
        <w:tc>
          <w:tcPr>
            <w:tcW w:w="9016" w:type="dxa"/>
          </w:tcPr>
          <w:p w14:paraId="1A950204" w14:textId="46311B8D" w:rsidR="00FE73C5" w:rsidRPr="005A093A" w:rsidRDefault="00FE73C5" w:rsidP="003A536F">
            <w:pPr>
              <w:spacing w:before="60" w:after="60"/>
              <w:jc w:val="both"/>
              <w:rPr>
                <w:rFonts w:ascii="Arial" w:hAnsi="Arial" w:cs="Arial"/>
                <w:bCs/>
                <w:sz w:val="20"/>
                <w:szCs w:val="20"/>
              </w:rPr>
            </w:pPr>
            <w:r w:rsidRPr="00FE73C5">
              <w:rPr>
                <w:rFonts w:ascii="Arial" w:hAnsi="Arial" w:cs="Arial"/>
                <w:bCs/>
                <w:sz w:val="20"/>
                <w:szCs w:val="20"/>
              </w:rPr>
              <w:t xml:space="preserve">NZDSN welcomed the opportunity to work alongside the Government and relevant agencies in order to facilitate the implementation of the Convention and prepare the response to the United Nations Committee and is in the early stages of discussions with Whaikaha officials over the intended course </w:t>
            </w:r>
            <w:r w:rsidRPr="00FE73C5">
              <w:rPr>
                <w:rFonts w:ascii="Arial" w:hAnsi="Arial" w:cs="Arial"/>
                <w:bCs/>
                <w:sz w:val="20"/>
                <w:szCs w:val="20"/>
              </w:rPr>
              <w:lastRenderedPageBreak/>
              <w:t>of action regarding the proposal for deinstitutionalisation.</w:t>
            </w:r>
            <w:r w:rsidR="005E1479">
              <w:rPr>
                <w:rFonts w:ascii="Arial" w:hAnsi="Arial" w:cs="Arial"/>
                <w:bCs/>
                <w:sz w:val="20"/>
                <w:szCs w:val="20"/>
              </w:rPr>
              <w:t xml:space="preserve">  Clearly, we do not support deinstitutionalisation for the sake of it as this is counter-intuitive to maintaining a range of choices for disabled people.  There are opportunities within the system, however, to strengthen the voice of disabled people and to ensure choice and control over living arrangements is enhanced.</w:t>
            </w:r>
          </w:p>
        </w:tc>
      </w:tr>
    </w:tbl>
    <w:p w14:paraId="06DE27AB" w14:textId="42425DA5" w:rsidR="00495FB0" w:rsidRPr="00F822CF" w:rsidRDefault="00495FB0" w:rsidP="005A093A">
      <w:pPr>
        <w:spacing w:after="120" w:line="280" w:lineRule="exact"/>
        <w:jc w:val="both"/>
        <w:rPr>
          <w:rFonts w:ascii="Arial" w:hAnsi="Arial" w:cs="Arial"/>
          <w:bCs/>
          <w:sz w:val="24"/>
          <w:szCs w:val="24"/>
        </w:rPr>
      </w:pPr>
    </w:p>
    <w:p w14:paraId="2F1748D0" w14:textId="4C71AB0D" w:rsidR="00CD73B6" w:rsidRPr="00F822CF" w:rsidRDefault="00CD73B6" w:rsidP="005A093A">
      <w:pPr>
        <w:spacing w:after="120" w:line="280" w:lineRule="exact"/>
        <w:jc w:val="both"/>
        <w:rPr>
          <w:rFonts w:ascii="Arial" w:hAnsi="Arial" w:cs="Arial"/>
          <w:bCs/>
          <w:sz w:val="24"/>
          <w:szCs w:val="24"/>
        </w:rPr>
      </w:pPr>
      <w:r w:rsidRPr="00F822CF">
        <w:rPr>
          <w:rFonts w:ascii="Arial" w:hAnsi="Arial" w:cs="Arial"/>
          <w:b/>
          <w:bCs/>
          <w:sz w:val="24"/>
          <w:szCs w:val="24"/>
        </w:rPr>
        <w:t>Immigration</w:t>
      </w:r>
      <w:r w:rsidRPr="00F822CF">
        <w:rPr>
          <w:rFonts w:ascii="Arial" w:hAnsi="Arial" w:cs="Arial"/>
          <w:bCs/>
          <w:sz w:val="24"/>
          <w:szCs w:val="24"/>
        </w:rPr>
        <w:t xml:space="preserve"> </w:t>
      </w:r>
      <w:r w:rsidR="00277155">
        <w:rPr>
          <w:rFonts w:ascii="Arial" w:hAnsi="Arial" w:cs="Arial"/>
          <w:bCs/>
          <w:sz w:val="24"/>
          <w:szCs w:val="24"/>
        </w:rPr>
        <w:t>–</w:t>
      </w:r>
      <w:r w:rsidRPr="00F822CF">
        <w:rPr>
          <w:rFonts w:ascii="Arial" w:hAnsi="Arial" w:cs="Arial"/>
          <w:bCs/>
          <w:sz w:val="24"/>
          <w:szCs w:val="24"/>
        </w:rPr>
        <w:t xml:space="preserve"> Immigration</w:t>
      </w:r>
      <w:r w:rsidR="00277155">
        <w:rPr>
          <w:rFonts w:ascii="Arial" w:hAnsi="Arial" w:cs="Arial"/>
          <w:bCs/>
          <w:sz w:val="24"/>
          <w:szCs w:val="24"/>
        </w:rPr>
        <w:t xml:space="preserve"> </w:t>
      </w:r>
      <w:r w:rsidR="005E1479">
        <w:rPr>
          <w:rFonts w:ascii="Arial" w:hAnsi="Arial" w:cs="Arial"/>
          <w:bCs/>
          <w:sz w:val="24"/>
          <w:szCs w:val="24"/>
        </w:rPr>
        <w:t xml:space="preserve">NZ </w:t>
      </w:r>
      <w:r w:rsidRPr="00F822CF">
        <w:rPr>
          <w:rFonts w:ascii="Arial" w:hAnsi="Arial" w:cs="Arial"/>
          <w:bCs/>
          <w:sz w:val="24"/>
          <w:szCs w:val="24"/>
        </w:rPr>
        <w:t xml:space="preserve">announced that the Government is taking steps to provide immediate relief to businesses hit hardest by the global worker and skill shortage. </w:t>
      </w:r>
      <w:r w:rsidR="00277155">
        <w:rPr>
          <w:rFonts w:ascii="Arial" w:hAnsi="Arial" w:cs="Arial"/>
          <w:bCs/>
          <w:sz w:val="24"/>
          <w:szCs w:val="24"/>
        </w:rPr>
        <w:t xml:space="preserve"> </w:t>
      </w:r>
      <w:r w:rsidRPr="00F822CF">
        <w:rPr>
          <w:rFonts w:ascii="Arial" w:hAnsi="Arial" w:cs="Arial"/>
          <w:bCs/>
          <w:sz w:val="24"/>
          <w:szCs w:val="24"/>
        </w:rPr>
        <w:t xml:space="preserve">The Government announced </w:t>
      </w:r>
      <w:r w:rsidR="00277155">
        <w:rPr>
          <w:rFonts w:ascii="Arial" w:hAnsi="Arial" w:cs="Arial"/>
          <w:bCs/>
          <w:sz w:val="24"/>
          <w:szCs w:val="24"/>
        </w:rPr>
        <w:t>‘</w:t>
      </w:r>
      <w:r w:rsidRPr="00F822CF">
        <w:rPr>
          <w:rFonts w:ascii="Arial" w:hAnsi="Arial" w:cs="Arial"/>
          <w:bCs/>
          <w:sz w:val="24"/>
          <w:szCs w:val="24"/>
        </w:rPr>
        <w:t>Working Holiday Scheme</w:t>
      </w:r>
      <w:r w:rsidR="00277155">
        <w:rPr>
          <w:rFonts w:ascii="Arial" w:hAnsi="Arial" w:cs="Arial"/>
          <w:bCs/>
          <w:sz w:val="24"/>
          <w:szCs w:val="24"/>
        </w:rPr>
        <w:t>’</w:t>
      </w:r>
      <w:r w:rsidRPr="00F822CF">
        <w:rPr>
          <w:rFonts w:ascii="Arial" w:hAnsi="Arial" w:cs="Arial"/>
          <w:bCs/>
          <w:sz w:val="24"/>
          <w:szCs w:val="24"/>
        </w:rPr>
        <w:t xml:space="preserve"> measures to extend visas for onshore working holiday makers that are expiring between 26 August 2022 and 31 May 2023 by six months from date of expiry.</w:t>
      </w:r>
      <w:r w:rsidR="000E4E01">
        <w:rPr>
          <w:rFonts w:ascii="Arial" w:hAnsi="Arial" w:cs="Arial"/>
          <w:bCs/>
          <w:sz w:val="24"/>
          <w:szCs w:val="24"/>
        </w:rPr>
        <w:t xml:space="preserve"> </w:t>
      </w:r>
      <w:r w:rsidR="00277155">
        <w:rPr>
          <w:rFonts w:ascii="Arial" w:hAnsi="Arial" w:cs="Arial"/>
          <w:bCs/>
          <w:sz w:val="24"/>
          <w:szCs w:val="24"/>
        </w:rPr>
        <w:t xml:space="preserve"> </w:t>
      </w:r>
      <w:r w:rsidR="000E4E01">
        <w:rPr>
          <w:rFonts w:ascii="Arial" w:hAnsi="Arial" w:cs="Arial"/>
          <w:bCs/>
          <w:sz w:val="24"/>
          <w:szCs w:val="24"/>
        </w:rPr>
        <w:t xml:space="preserve">The Government also </w:t>
      </w:r>
      <w:r w:rsidRPr="00F822CF">
        <w:rPr>
          <w:rFonts w:ascii="Arial" w:hAnsi="Arial" w:cs="Arial"/>
          <w:bCs/>
          <w:sz w:val="24"/>
          <w:szCs w:val="24"/>
        </w:rPr>
        <w:t>double</w:t>
      </w:r>
      <w:r w:rsidR="000E4E01">
        <w:rPr>
          <w:rFonts w:ascii="Arial" w:hAnsi="Arial" w:cs="Arial"/>
          <w:bCs/>
          <w:sz w:val="24"/>
          <w:szCs w:val="24"/>
        </w:rPr>
        <w:t>d</w:t>
      </w:r>
      <w:r w:rsidRPr="00F822CF">
        <w:rPr>
          <w:rFonts w:ascii="Arial" w:hAnsi="Arial" w:cs="Arial"/>
          <w:bCs/>
          <w:sz w:val="24"/>
          <w:szCs w:val="24"/>
        </w:rPr>
        <w:t xml:space="preserve"> the Working Holiday Scheme caps with a one-off increase to recognise the spots that were unused last year due to the border closure. This will mean around 12,000 more working holiday makers can come to New Zealand over the next six months or so.</w:t>
      </w:r>
    </w:p>
    <w:p w14:paraId="441E2FDC" w14:textId="4F539314" w:rsidR="00CD73B6" w:rsidRDefault="00CD73B6" w:rsidP="005A093A">
      <w:pPr>
        <w:spacing w:after="120" w:line="280" w:lineRule="exact"/>
        <w:jc w:val="both"/>
        <w:rPr>
          <w:rFonts w:ascii="Arial" w:hAnsi="Arial" w:cs="Arial"/>
          <w:bCs/>
          <w:sz w:val="24"/>
          <w:szCs w:val="24"/>
        </w:rPr>
      </w:pPr>
      <w:r w:rsidRPr="00F822CF">
        <w:rPr>
          <w:rFonts w:ascii="Arial" w:hAnsi="Arial" w:cs="Arial"/>
          <w:bCs/>
          <w:sz w:val="24"/>
          <w:szCs w:val="24"/>
        </w:rPr>
        <w:t xml:space="preserve">Sector agreements were also announced for key sectors of the economy that are struggling to find workers. </w:t>
      </w:r>
      <w:r w:rsidR="00277155">
        <w:rPr>
          <w:rFonts w:ascii="Arial" w:hAnsi="Arial" w:cs="Arial"/>
          <w:bCs/>
          <w:sz w:val="24"/>
          <w:szCs w:val="24"/>
        </w:rPr>
        <w:t xml:space="preserve"> </w:t>
      </w:r>
      <w:r w:rsidRPr="00F822CF">
        <w:rPr>
          <w:rFonts w:ascii="Arial" w:hAnsi="Arial" w:cs="Arial"/>
          <w:bCs/>
          <w:sz w:val="24"/>
          <w:szCs w:val="24"/>
        </w:rPr>
        <w:t>These agreements provide limited exemptions to the median wage requirement for hiring migrant workers on an Accredited Employer Work Visa (AEWV) in specific occupations and sectors</w:t>
      </w:r>
      <w:r w:rsidR="000E4E01">
        <w:rPr>
          <w:rFonts w:ascii="Arial" w:hAnsi="Arial" w:cs="Arial"/>
          <w:bCs/>
          <w:sz w:val="24"/>
          <w:szCs w:val="24"/>
        </w:rPr>
        <w:t xml:space="preserve"> (including disability support workers)</w:t>
      </w:r>
      <w:r w:rsidRPr="00F822CF">
        <w:rPr>
          <w:rFonts w:ascii="Arial" w:hAnsi="Arial" w:cs="Arial"/>
          <w:bCs/>
          <w:sz w:val="24"/>
          <w:szCs w:val="24"/>
        </w:rPr>
        <w:t>, in exchange for ongoing improvements.</w:t>
      </w:r>
    </w:p>
    <w:tbl>
      <w:tblPr>
        <w:tblStyle w:val="TableGrid"/>
        <w:tblW w:w="0" w:type="auto"/>
        <w:tblLook w:val="04A0" w:firstRow="1" w:lastRow="0" w:firstColumn="1" w:lastColumn="0" w:noHBand="0" w:noVBand="1"/>
      </w:tblPr>
      <w:tblGrid>
        <w:gridCol w:w="9016"/>
      </w:tblGrid>
      <w:tr w:rsidR="00277155" w:rsidRPr="005A093A" w14:paraId="6EE65E82" w14:textId="77777777" w:rsidTr="003A536F">
        <w:tc>
          <w:tcPr>
            <w:tcW w:w="9016" w:type="dxa"/>
          </w:tcPr>
          <w:p w14:paraId="3769BF8D" w14:textId="4C0495F9" w:rsidR="00277155" w:rsidRPr="005A093A" w:rsidRDefault="00277155" w:rsidP="003A536F">
            <w:pPr>
              <w:spacing w:before="60" w:after="60"/>
              <w:jc w:val="both"/>
              <w:rPr>
                <w:rFonts w:ascii="Arial" w:hAnsi="Arial" w:cs="Arial"/>
                <w:bCs/>
                <w:sz w:val="20"/>
                <w:szCs w:val="20"/>
              </w:rPr>
            </w:pPr>
            <w:bookmarkStart w:id="4" w:name="_Hlk116368096"/>
            <w:r w:rsidRPr="00277155">
              <w:rPr>
                <w:rFonts w:ascii="Arial" w:hAnsi="Arial" w:cs="Arial"/>
                <w:bCs/>
                <w:sz w:val="20"/>
                <w:szCs w:val="20"/>
              </w:rPr>
              <w:t>NZDSN provided feedback on the proposal and hosted a webinar for members with a guest presenter from Immigration NZ.  While this was highly informative, it become quickly clear that only larger organisations were likely to benefit from the changes and that Immigration NZ’s policy proposal had ignored the fact that vast majority of disability support providers struggling to find staff.</w:t>
            </w:r>
          </w:p>
        </w:tc>
      </w:tr>
      <w:bookmarkEnd w:id="4"/>
    </w:tbl>
    <w:p w14:paraId="543E5083" w14:textId="77777777" w:rsidR="00277155" w:rsidRPr="00F822CF" w:rsidRDefault="00277155" w:rsidP="005A093A">
      <w:pPr>
        <w:spacing w:after="120" w:line="280" w:lineRule="exact"/>
        <w:jc w:val="both"/>
        <w:rPr>
          <w:rFonts w:ascii="Arial" w:hAnsi="Arial" w:cs="Arial"/>
          <w:bCs/>
          <w:sz w:val="24"/>
          <w:szCs w:val="24"/>
        </w:rPr>
      </w:pPr>
    </w:p>
    <w:p w14:paraId="41679F4E" w14:textId="7A843A23" w:rsidR="003F3406" w:rsidRDefault="006F7CFB" w:rsidP="005A093A">
      <w:pPr>
        <w:spacing w:after="120" w:line="280" w:lineRule="exact"/>
        <w:jc w:val="both"/>
        <w:rPr>
          <w:rFonts w:ascii="Arial" w:hAnsi="Arial" w:cs="Arial"/>
          <w:sz w:val="24"/>
          <w:szCs w:val="24"/>
        </w:rPr>
      </w:pPr>
      <w:r w:rsidRPr="00F822CF">
        <w:rPr>
          <w:rFonts w:ascii="Arial" w:hAnsi="Arial" w:cs="Arial"/>
          <w:b/>
          <w:bCs/>
          <w:sz w:val="24"/>
          <w:szCs w:val="24"/>
        </w:rPr>
        <w:t xml:space="preserve">Meeting with Hon Poto Williams Minister for Disability Issues </w:t>
      </w:r>
      <w:r w:rsidR="00277155">
        <w:rPr>
          <w:rFonts w:ascii="Arial" w:hAnsi="Arial" w:cs="Arial"/>
          <w:b/>
          <w:bCs/>
          <w:sz w:val="24"/>
          <w:szCs w:val="24"/>
        </w:rPr>
        <w:t>–</w:t>
      </w:r>
      <w:r w:rsidRPr="00F822CF">
        <w:rPr>
          <w:rFonts w:ascii="Arial" w:hAnsi="Arial" w:cs="Arial"/>
          <w:b/>
          <w:bCs/>
          <w:sz w:val="24"/>
          <w:szCs w:val="24"/>
        </w:rPr>
        <w:t xml:space="preserve"> </w:t>
      </w:r>
      <w:r w:rsidR="00094E4B">
        <w:rPr>
          <w:rFonts w:ascii="Arial" w:hAnsi="Arial" w:cs="Arial"/>
          <w:sz w:val="24"/>
          <w:szCs w:val="24"/>
        </w:rPr>
        <w:t>Sean</w:t>
      </w:r>
      <w:r w:rsidR="00277155">
        <w:rPr>
          <w:rFonts w:ascii="Arial" w:hAnsi="Arial" w:cs="Arial"/>
          <w:sz w:val="24"/>
          <w:szCs w:val="24"/>
        </w:rPr>
        <w:t xml:space="preserve"> </w:t>
      </w:r>
      <w:r w:rsidR="005E1479">
        <w:rPr>
          <w:rFonts w:ascii="Arial" w:hAnsi="Arial" w:cs="Arial"/>
          <w:sz w:val="24"/>
          <w:szCs w:val="24"/>
        </w:rPr>
        <w:t xml:space="preserve">Stowers (NZDSN Chair) </w:t>
      </w:r>
      <w:r w:rsidR="00094E4B">
        <w:rPr>
          <w:rFonts w:ascii="Arial" w:hAnsi="Arial" w:cs="Arial"/>
          <w:sz w:val="24"/>
          <w:szCs w:val="24"/>
        </w:rPr>
        <w:t xml:space="preserve">and I met the new </w:t>
      </w:r>
      <w:r w:rsidR="00094E4B" w:rsidRPr="00094E4B">
        <w:rPr>
          <w:rFonts w:ascii="Arial" w:hAnsi="Arial" w:cs="Arial"/>
          <w:sz w:val="24"/>
          <w:szCs w:val="24"/>
        </w:rPr>
        <w:t>Minister for Disability Issues</w:t>
      </w:r>
      <w:r w:rsidR="00217B80">
        <w:rPr>
          <w:rFonts w:ascii="Arial" w:hAnsi="Arial" w:cs="Arial"/>
          <w:sz w:val="24"/>
          <w:szCs w:val="24"/>
        </w:rPr>
        <w:t xml:space="preserve"> and we spoke about a range of issues. </w:t>
      </w:r>
      <w:r w:rsidR="00277155">
        <w:rPr>
          <w:rFonts w:ascii="Arial" w:hAnsi="Arial" w:cs="Arial"/>
          <w:sz w:val="24"/>
          <w:szCs w:val="24"/>
        </w:rPr>
        <w:t xml:space="preserve"> </w:t>
      </w:r>
      <w:r w:rsidR="00217B80">
        <w:rPr>
          <w:rFonts w:ascii="Arial" w:hAnsi="Arial" w:cs="Arial"/>
          <w:sz w:val="24"/>
          <w:szCs w:val="24"/>
        </w:rPr>
        <w:t xml:space="preserve">We told the </w:t>
      </w:r>
      <w:r w:rsidR="00277155">
        <w:rPr>
          <w:rFonts w:ascii="Arial" w:hAnsi="Arial" w:cs="Arial"/>
          <w:sz w:val="24"/>
          <w:szCs w:val="24"/>
        </w:rPr>
        <w:t>M</w:t>
      </w:r>
      <w:r w:rsidR="00217B80">
        <w:rPr>
          <w:rFonts w:ascii="Arial" w:hAnsi="Arial" w:cs="Arial"/>
          <w:sz w:val="24"/>
          <w:szCs w:val="24"/>
        </w:rPr>
        <w:t xml:space="preserve">inister that immigration policy changes are not particularly helpful in assisting with the staff shortage. </w:t>
      </w:r>
      <w:r w:rsidR="00277155">
        <w:rPr>
          <w:rFonts w:ascii="Arial" w:hAnsi="Arial" w:cs="Arial"/>
          <w:sz w:val="24"/>
          <w:szCs w:val="24"/>
        </w:rPr>
        <w:t xml:space="preserve"> </w:t>
      </w:r>
      <w:r w:rsidR="00217B80">
        <w:rPr>
          <w:rFonts w:ascii="Arial" w:hAnsi="Arial" w:cs="Arial"/>
          <w:sz w:val="24"/>
          <w:szCs w:val="24"/>
        </w:rPr>
        <w:t>We emphasised the funding issues</w:t>
      </w:r>
      <w:r w:rsidR="00385F0B">
        <w:rPr>
          <w:rFonts w:ascii="Arial" w:hAnsi="Arial" w:cs="Arial"/>
          <w:sz w:val="24"/>
          <w:szCs w:val="24"/>
        </w:rPr>
        <w:t xml:space="preserve"> </w:t>
      </w:r>
      <w:r w:rsidR="00277155">
        <w:rPr>
          <w:rFonts w:ascii="Arial" w:hAnsi="Arial" w:cs="Arial"/>
          <w:sz w:val="24"/>
          <w:szCs w:val="24"/>
        </w:rPr>
        <w:t xml:space="preserve">faced by the sector </w:t>
      </w:r>
      <w:r w:rsidR="00217B80">
        <w:rPr>
          <w:rFonts w:ascii="Arial" w:hAnsi="Arial" w:cs="Arial"/>
          <w:sz w:val="24"/>
          <w:szCs w:val="24"/>
        </w:rPr>
        <w:t>and talked about funding equity and funding sustainability</w:t>
      </w:r>
      <w:r w:rsidR="00277155">
        <w:rPr>
          <w:rFonts w:ascii="Arial" w:hAnsi="Arial" w:cs="Arial"/>
          <w:sz w:val="24"/>
          <w:szCs w:val="24"/>
        </w:rPr>
        <w:t xml:space="preserve"> specifically</w:t>
      </w:r>
      <w:r w:rsidR="00217B80">
        <w:rPr>
          <w:rFonts w:ascii="Arial" w:hAnsi="Arial" w:cs="Arial"/>
          <w:sz w:val="24"/>
          <w:szCs w:val="24"/>
        </w:rPr>
        <w:t>.</w:t>
      </w:r>
      <w:r w:rsidR="00385F0B" w:rsidRPr="00385F0B">
        <w:t xml:space="preserve"> </w:t>
      </w:r>
      <w:r w:rsidR="00277155">
        <w:t xml:space="preserve"> </w:t>
      </w:r>
      <w:r w:rsidR="00385F0B" w:rsidRPr="00385F0B">
        <w:rPr>
          <w:rFonts w:ascii="Arial" w:hAnsi="Arial" w:cs="Arial"/>
          <w:sz w:val="24"/>
          <w:szCs w:val="24"/>
        </w:rPr>
        <w:t xml:space="preserve">We </w:t>
      </w:r>
      <w:r w:rsidR="00385F0B">
        <w:rPr>
          <w:rFonts w:ascii="Arial" w:hAnsi="Arial" w:cs="Arial"/>
          <w:sz w:val="24"/>
          <w:szCs w:val="24"/>
        </w:rPr>
        <w:t xml:space="preserve">also spoke </w:t>
      </w:r>
      <w:r w:rsidR="00385F0B" w:rsidRPr="00385F0B">
        <w:rPr>
          <w:rFonts w:ascii="Arial" w:hAnsi="Arial" w:cs="Arial"/>
          <w:sz w:val="24"/>
          <w:szCs w:val="24"/>
        </w:rPr>
        <w:t>about housing</w:t>
      </w:r>
      <w:r w:rsidR="00385F0B">
        <w:rPr>
          <w:rFonts w:ascii="Arial" w:hAnsi="Arial" w:cs="Arial"/>
          <w:sz w:val="24"/>
          <w:szCs w:val="24"/>
        </w:rPr>
        <w:t>, and</w:t>
      </w:r>
      <w:r w:rsidR="00385F0B" w:rsidRPr="00385F0B">
        <w:rPr>
          <w:rFonts w:ascii="Arial" w:hAnsi="Arial" w:cs="Arial"/>
          <w:sz w:val="24"/>
          <w:szCs w:val="24"/>
        </w:rPr>
        <w:t xml:space="preserve"> Kai</w:t>
      </w:r>
      <w:r w:rsidR="00385F0B">
        <w:rPr>
          <w:rFonts w:ascii="Arial" w:hAnsi="Arial" w:cs="Arial"/>
          <w:sz w:val="24"/>
          <w:szCs w:val="24"/>
        </w:rPr>
        <w:t>n</w:t>
      </w:r>
      <w:r w:rsidR="00385F0B" w:rsidRPr="00385F0B">
        <w:rPr>
          <w:rFonts w:ascii="Arial" w:hAnsi="Arial" w:cs="Arial"/>
          <w:sz w:val="24"/>
          <w:szCs w:val="24"/>
        </w:rPr>
        <w:t>ga Ora</w:t>
      </w:r>
      <w:r w:rsidR="00385F0B">
        <w:rPr>
          <w:rFonts w:ascii="Arial" w:hAnsi="Arial" w:cs="Arial"/>
          <w:sz w:val="24"/>
          <w:szCs w:val="24"/>
        </w:rPr>
        <w:t xml:space="preserve">’s </w:t>
      </w:r>
      <w:r w:rsidR="00385F0B" w:rsidRPr="00385F0B">
        <w:rPr>
          <w:rFonts w:ascii="Arial" w:hAnsi="Arial" w:cs="Arial"/>
          <w:sz w:val="24"/>
          <w:szCs w:val="24"/>
        </w:rPr>
        <w:t>15% target of home accessibility</w:t>
      </w:r>
      <w:r w:rsidR="00277155">
        <w:rPr>
          <w:rFonts w:ascii="Arial" w:hAnsi="Arial" w:cs="Arial"/>
          <w:sz w:val="24"/>
          <w:szCs w:val="24"/>
        </w:rPr>
        <w:t>;</w:t>
      </w:r>
      <w:r w:rsidR="00385F0B" w:rsidRPr="00385F0B">
        <w:rPr>
          <w:rFonts w:ascii="Arial" w:hAnsi="Arial" w:cs="Arial"/>
          <w:sz w:val="24"/>
          <w:szCs w:val="24"/>
        </w:rPr>
        <w:t xml:space="preserve"> </w:t>
      </w:r>
      <w:r w:rsidR="00385F0B">
        <w:rPr>
          <w:rFonts w:ascii="Arial" w:hAnsi="Arial" w:cs="Arial"/>
          <w:sz w:val="24"/>
          <w:szCs w:val="24"/>
        </w:rPr>
        <w:t>while</w:t>
      </w:r>
      <w:r w:rsidR="00385F0B" w:rsidRPr="00385F0B">
        <w:rPr>
          <w:rFonts w:ascii="Arial" w:hAnsi="Arial" w:cs="Arial"/>
          <w:sz w:val="24"/>
          <w:szCs w:val="24"/>
        </w:rPr>
        <w:t xml:space="preserve"> the Labour </w:t>
      </w:r>
      <w:r w:rsidR="00277155">
        <w:rPr>
          <w:rFonts w:ascii="Arial" w:hAnsi="Arial" w:cs="Arial"/>
          <w:sz w:val="24"/>
          <w:szCs w:val="24"/>
        </w:rPr>
        <w:t>P</w:t>
      </w:r>
      <w:r w:rsidR="00385F0B" w:rsidRPr="00385F0B">
        <w:rPr>
          <w:rFonts w:ascii="Arial" w:hAnsi="Arial" w:cs="Arial"/>
          <w:sz w:val="24"/>
          <w:szCs w:val="24"/>
        </w:rPr>
        <w:t>arty</w:t>
      </w:r>
      <w:r w:rsidR="00277155">
        <w:rPr>
          <w:rFonts w:ascii="Arial" w:hAnsi="Arial" w:cs="Arial"/>
          <w:sz w:val="24"/>
          <w:szCs w:val="24"/>
        </w:rPr>
        <w:t xml:space="preserve">’s </w:t>
      </w:r>
      <w:r w:rsidR="00277155">
        <w:rPr>
          <w:rFonts w:ascii="Arial" w:hAnsi="Arial" w:cs="Arial"/>
          <w:sz w:val="24"/>
          <w:szCs w:val="24"/>
        </w:rPr>
        <w:lastRenderedPageBreak/>
        <w:t xml:space="preserve">own </w:t>
      </w:r>
      <w:r w:rsidR="00385F0B" w:rsidRPr="00385F0B">
        <w:rPr>
          <w:rFonts w:ascii="Arial" w:hAnsi="Arial" w:cs="Arial"/>
          <w:sz w:val="24"/>
          <w:szCs w:val="24"/>
        </w:rPr>
        <w:t>manifesto mention</w:t>
      </w:r>
      <w:r w:rsidR="00385F0B">
        <w:rPr>
          <w:rFonts w:ascii="Arial" w:hAnsi="Arial" w:cs="Arial"/>
          <w:sz w:val="24"/>
          <w:szCs w:val="24"/>
        </w:rPr>
        <w:t>s</w:t>
      </w:r>
      <w:r w:rsidR="00385F0B" w:rsidRPr="00385F0B">
        <w:rPr>
          <w:rFonts w:ascii="Arial" w:hAnsi="Arial" w:cs="Arial"/>
          <w:sz w:val="24"/>
          <w:szCs w:val="24"/>
        </w:rPr>
        <w:t xml:space="preserve"> 25%</w:t>
      </w:r>
      <w:r w:rsidR="00277155">
        <w:rPr>
          <w:rFonts w:ascii="Arial" w:hAnsi="Arial" w:cs="Arial"/>
          <w:sz w:val="24"/>
          <w:szCs w:val="24"/>
        </w:rPr>
        <w:t>, NZDSN is calling for 85%, and the UN observed that 100% is not unrealistic</w:t>
      </w:r>
      <w:r w:rsidR="00385F0B" w:rsidRPr="00385F0B">
        <w:rPr>
          <w:rFonts w:ascii="Arial" w:hAnsi="Arial" w:cs="Arial"/>
          <w:sz w:val="24"/>
          <w:szCs w:val="24"/>
        </w:rPr>
        <w:t>.</w:t>
      </w:r>
      <w:r w:rsidR="00A27BDA">
        <w:rPr>
          <w:rFonts w:ascii="Arial" w:hAnsi="Arial" w:cs="Arial"/>
          <w:sz w:val="24"/>
          <w:szCs w:val="24"/>
        </w:rPr>
        <w:t xml:space="preserve"> </w:t>
      </w:r>
      <w:r w:rsidR="00277155">
        <w:rPr>
          <w:rFonts w:ascii="Arial" w:hAnsi="Arial" w:cs="Arial"/>
          <w:sz w:val="24"/>
          <w:szCs w:val="24"/>
        </w:rPr>
        <w:t xml:space="preserve"> </w:t>
      </w:r>
      <w:r w:rsidR="00A27BDA">
        <w:rPr>
          <w:rFonts w:ascii="Arial" w:hAnsi="Arial" w:cs="Arial"/>
          <w:sz w:val="24"/>
          <w:szCs w:val="24"/>
        </w:rPr>
        <w:t xml:space="preserve">We also expressed our interest in </w:t>
      </w:r>
      <w:r w:rsidR="00A27BDA" w:rsidRPr="00A27BDA">
        <w:rPr>
          <w:rFonts w:ascii="Arial" w:hAnsi="Arial" w:cs="Arial"/>
          <w:sz w:val="24"/>
          <w:szCs w:val="24"/>
        </w:rPr>
        <w:t>work</w:t>
      </w:r>
      <w:r w:rsidR="00A27BDA">
        <w:rPr>
          <w:rFonts w:ascii="Arial" w:hAnsi="Arial" w:cs="Arial"/>
          <w:sz w:val="24"/>
          <w:szCs w:val="24"/>
        </w:rPr>
        <w:t>ing</w:t>
      </w:r>
      <w:r w:rsidR="00A27BDA" w:rsidRPr="00A27BDA">
        <w:rPr>
          <w:rFonts w:ascii="Arial" w:hAnsi="Arial" w:cs="Arial"/>
          <w:sz w:val="24"/>
          <w:szCs w:val="24"/>
        </w:rPr>
        <w:t xml:space="preserve"> with </w:t>
      </w:r>
      <w:r w:rsidR="00277155">
        <w:rPr>
          <w:rFonts w:ascii="Arial" w:hAnsi="Arial" w:cs="Arial"/>
          <w:sz w:val="24"/>
          <w:szCs w:val="24"/>
        </w:rPr>
        <w:t xml:space="preserve">the Minister and officials </w:t>
      </w:r>
      <w:r w:rsidR="00A27BDA" w:rsidRPr="00A27BDA">
        <w:rPr>
          <w:rFonts w:ascii="Arial" w:hAnsi="Arial" w:cs="Arial"/>
          <w:sz w:val="24"/>
          <w:szCs w:val="24"/>
        </w:rPr>
        <w:t>on the issues that are very important to our members.</w:t>
      </w:r>
    </w:p>
    <w:tbl>
      <w:tblPr>
        <w:tblStyle w:val="TableGrid"/>
        <w:tblW w:w="0" w:type="auto"/>
        <w:tblLook w:val="04A0" w:firstRow="1" w:lastRow="0" w:firstColumn="1" w:lastColumn="0" w:noHBand="0" w:noVBand="1"/>
      </w:tblPr>
      <w:tblGrid>
        <w:gridCol w:w="9016"/>
      </w:tblGrid>
      <w:tr w:rsidR="00FE73C5" w:rsidRPr="005A093A" w14:paraId="0E5EF4BD" w14:textId="77777777" w:rsidTr="003A536F">
        <w:tc>
          <w:tcPr>
            <w:tcW w:w="9016" w:type="dxa"/>
          </w:tcPr>
          <w:p w14:paraId="7F2A21C8" w14:textId="2A1C7EAE" w:rsidR="00FE73C5" w:rsidRPr="005A093A" w:rsidRDefault="00FE73C5" w:rsidP="003A536F">
            <w:pPr>
              <w:spacing w:before="60" w:after="60"/>
              <w:jc w:val="both"/>
              <w:rPr>
                <w:rFonts w:ascii="Arial" w:hAnsi="Arial" w:cs="Arial"/>
                <w:bCs/>
                <w:sz w:val="20"/>
                <w:szCs w:val="20"/>
              </w:rPr>
            </w:pPr>
            <w:bookmarkStart w:id="5" w:name="_Hlk116369077"/>
            <w:r w:rsidRPr="00277155">
              <w:rPr>
                <w:rFonts w:ascii="Arial" w:hAnsi="Arial" w:cs="Arial"/>
                <w:bCs/>
                <w:sz w:val="20"/>
                <w:szCs w:val="20"/>
              </w:rPr>
              <w:t xml:space="preserve">NZDSN </w:t>
            </w:r>
            <w:r>
              <w:rPr>
                <w:rFonts w:ascii="Arial" w:hAnsi="Arial" w:cs="Arial"/>
                <w:bCs/>
                <w:sz w:val="20"/>
                <w:szCs w:val="20"/>
              </w:rPr>
              <w:t>has confirmed a regular schedule of meetings with the Minister to ensure provider issues are well canvassed.  Officials have expressed an interest in working closely with NZDSN on the issues of greatest import to providers.  Discussions with officials are yet to be set up.</w:t>
            </w:r>
          </w:p>
        </w:tc>
      </w:tr>
      <w:bookmarkEnd w:id="5"/>
    </w:tbl>
    <w:p w14:paraId="0FDCB716" w14:textId="77777777" w:rsidR="00FE73C5" w:rsidRPr="00A27BDA" w:rsidRDefault="00FE73C5" w:rsidP="005A093A">
      <w:pPr>
        <w:spacing w:after="120" w:line="280" w:lineRule="exact"/>
        <w:jc w:val="both"/>
        <w:rPr>
          <w:rFonts w:ascii="Arial" w:hAnsi="Arial" w:cs="Arial"/>
          <w:b/>
          <w:bCs/>
          <w:sz w:val="24"/>
          <w:szCs w:val="24"/>
        </w:rPr>
      </w:pPr>
    </w:p>
    <w:p w14:paraId="7F26321B" w14:textId="5D5923CD" w:rsidR="00FF6E97" w:rsidRPr="00385F0B" w:rsidRDefault="00FE73C5" w:rsidP="005A093A">
      <w:pPr>
        <w:spacing w:after="120" w:line="280" w:lineRule="exact"/>
        <w:jc w:val="both"/>
        <w:rPr>
          <w:rFonts w:ascii="Arial" w:hAnsi="Arial" w:cs="Arial"/>
          <w:sz w:val="24"/>
          <w:szCs w:val="24"/>
        </w:rPr>
      </w:pPr>
      <w:r>
        <w:rPr>
          <w:rFonts w:ascii="Arial" w:hAnsi="Arial" w:cs="Arial"/>
          <w:b/>
          <w:bCs/>
          <w:sz w:val="24"/>
          <w:szCs w:val="24"/>
        </w:rPr>
        <w:t xml:space="preserve">Care and Support Worker </w:t>
      </w:r>
      <w:r w:rsidR="003F3406" w:rsidRPr="00F822CF">
        <w:rPr>
          <w:rFonts w:ascii="Arial" w:hAnsi="Arial" w:cs="Arial"/>
          <w:b/>
          <w:bCs/>
          <w:sz w:val="24"/>
          <w:szCs w:val="24"/>
        </w:rPr>
        <w:t xml:space="preserve">Pay Equity </w:t>
      </w:r>
      <w:r>
        <w:rPr>
          <w:rFonts w:ascii="Arial" w:hAnsi="Arial" w:cs="Arial"/>
          <w:b/>
          <w:bCs/>
          <w:sz w:val="24"/>
          <w:szCs w:val="24"/>
        </w:rPr>
        <w:t>Claim</w:t>
      </w:r>
      <w:r w:rsidR="00495FB0" w:rsidRPr="00F822CF">
        <w:rPr>
          <w:rFonts w:ascii="Arial" w:hAnsi="Arial" w:cs="Arial"/>
          <w:b/>
          <w:bCs/>
          <w:sz w:val="24"/>
          <w:szCs w:val="24"/>
        </w:rPr>
        <w:t xml:space="preserve"> –</w:t>
      </w:r>
      <w:r w:rsidR="00277155">
        <w:rPr>
          <w:rFonts w:ascii="Arial" w:hAnsi="Arial" w:cs="Arial"/>
          <w:b/>
          <w:bCs/>
          <w:sz w:val="24"/>
          <w:szCs w:val="24"/>
        </w:rPr>
        <w:t xml:space="preserve"> </w:t>
      </w:r>
      <w:r w:rsidRPr="00FE73C5">
        <w:rPr>
          <w:rFonts w:ascii="Arial" w:hAnsi="Arial" w:cs="Arial"/>
          <w:sz w:val="24"/>
          <w:szCs w:val="24"/>
        </w:rPr>
        <w:t>work</w:t>
      </w:r>
      <w:r w:rsidR="00385F0B" w:rsidRPr="00FE73C5">
        <w:rPr>
          <w:rFonts w:ascii="Arial" w:hAnsi="Arial" w:cs="Arial"/>
          <w:sz w:val="24"/>
          <w:szCs w:val="24"/>
        </w:rPr>
        <w:t xml:space="preserve"> </w:t>
      </w:r>
      <w:r w:rsidR="00385F0B" w:rsidRPr="00385F0B">
        <w:rPr>
          <w:rFonts w:ascii="Arial" w:hAnsi="Arial" w:cs="Arial"/>
          <w:sz w:val="24"/>
          <w:szCs w:val="24"/>
        </w:rPr>
        <w:t>to advance the claim</w:t>
      </w:r>
      <w:r w:rsidR="00385F0B">
        <w:rPr>
          <w:rFonts w:ascii="Arial" w:hAnsi="Arial" w:cs="Arial"/>
          <w:sz w:val="24"/>
          <w:szCs w:val="24"/>
        </w:rPr>
        <w:t xml:space="preserve"> </w:t>
      </w:r>
      <w:r>
        <w:rPr>
          <w:rFonts w:ascii="Arial" w:hAnsi="Arial" w:cs="Arial"/>
          <w:sz w:val="24"/>
          <w:szCs w:val="24"/>
        </w:rPr>
        <w:t>continues</w:t>
      </w:r>
      <w:r w:rsidR="00385F0B" w:rsidRPr="00385F0B">
        <w:rPr>
          <w:rFonts w:ascii="Arial" w:hAnsi="Arial" w:cs="Arial"/>
          <w:sz w:val="24"/>
          <w:szCs w:val="24"/>
        </w:rPr>
        <w:t xml:space="preserve">. </w:t>
      </w:r>
      <w:r>
        <w:rPr>
          <w:rFonts w:ascii="Arial" w:hAnsi="Arial" w:cs="Arial"/>
          <w:sz w:val="24"/>
          <w:szCs w:val="24"/>
        </w:rPr>
        <w:t xml:space="preserve"> A draft Bargaining Process Agreement (BPA) is with the unions along with employer feedback.  A draft Memorandum of Understanding with the government’s O</w:t>
      </w:r>
      <w:r w:rsidR="00385F0B" w:rsidRPr="00385F0B">
        <w:rPr>
          <w:rFonts w:ascii="Arial" w:hAnsi="Arial" w:cs="Arial"/>
          <w:sz w:val="24"/>
          <w:szCs w:val="24"/>
        </w:rPr>
        <w:t xml:space="preserve">versight </w:t>
      </w:r>
      <w:r>
        <w:rPr>
          <w:rFonts w:ascii="Arial" w:hAnsi="Arial" w:cs="Arial"/>
          <w:sz w:val="24"/>
          <w:szCs w:val="24"/>
        </w:rPr>
        <w:t>G</w:t>
      </w:r>
      <w:r w:rsidR="00385F0B" w:rsidRPr="00385F0B">
        <w:rPr>
          <w:rFonts w:ascii="Arial" w:hAnsi="Arial" w:cs="Arial"/>
          <w:sz w:val="24"/>
          <w:szCs w:val="24"/>
        </w:rPr>
        <w:t>roup</w:t>
      </w:r>
      <w:r>
        <w:rPr>
          <w:rFonts w:ascii="Arial" w:hAnsi="Arial" w:cs="Arial"/>
          <w:sz w:val="24"/>
          <w:szCs w:val="24"/>
        </w:rPr>
        <w:t xml:space="preserve"> (incl. funders) including employer feedback, is with that Group for consideration</w:t>
      </w:r>
      <w:r w:rsidR="00385F0B" w:rsidRPr="00385F0B">
        <w:rPr>
          <w:rFonts w:ascii="Arial" w:hAnsi="Arial" w:cs="Arial"/>
          <w:sz w:val="24"/>
          <w:szCs w:val="24"/>
        </w:rPr>
        <w:t>.</w:t>
      </w:r>
      <w:r>
        <w:rPr>
          <w:rFonts w:ascii="Arial" w:hAnsi="Arial" w:cs="Arial"/>
          <w:sz w:val="24"/>
          <w:szCs w:val="24"/>
        </w:rPr>
        <w:t xml:space="preserve">  We have been advised by MoH officials that the resource/funding allocation to employers and unions will cover an overall project manager, two project co-ordinators, funding for legal advice and an analyst.</w:t>
      </w:r>
    </w:p>
    <w:p w14:paraId="4FBE433D" w14:textId="0D2958CD" w:rsidR="008837B4" w:rsidRDefault="00FE73C5" w:rsidP="005A093A">
      <w:pPr>
        <w:spacing w:after="120" w:line="280" w:lineRule="exact"/>
        <w:jc w:val="both"/>
        <w:rPr>
          <w:rFonts w:ascii="Arial" w:hAnsi="Arial" w:cs="Arial"/>
          <w:sz w:val="24"/>
          <w:szCs w:val="24"/>
          <w:lang w:val="en-US"/>
        </w:rPr>
      </w:pPr>
      <w:r w:rsidRPr="008C676D">
        <w:rPr>
          <w:rFonts w:ascii="Arial" w:hAnsi="Arial" w:cs="Arial"/>
          <w:b/>
          <w:bCs/>
          <w:sz w:val="24"/>
          <w:szCs w:val="24"/>
          <w:lang w:val="en-US"/>
        </w:rPr>
        <w:t>Manager and Supervisor Pay Equity Claim</w:t>
      </w:r>
      <w:r w:rsidR="008C676D">
        <w:rPr>
          <w:rFonts w:ascii="Arial" w:hAnsi="Arial" w:cs="Arial"/>
          <w:sz w:val="24"/>
          <w:szCs w:val="24"/>
          <w:lang w:val="en-US"/>
        </w:rPr>
        <w:t xml:space="preserve"> – this </w:t>
      </w:r>
      <w:r w:rsidR="00D544D5" w:rsidRPr="00D544D5">
        <w:rPr>
          <w:rFonts w:ascii="Arial" w:hAnsi="Arial" w:cs="Arial"/>
          <w:sz w:val="24"/>
          <w:szCs w:val="24"/>
          <w:lang w:val="en-US"/>
        </w:rPr>
        <w:t xml:space="preserve">second </w:t>
      </w:r>
      <w:r w:rsidR="00D544D5">
        <w:rPr>
          <w:rFonts w:ascii="Arial" w:hAnsi="Arial" w:cs="Arial"/>
          <w:sz w:val="24"/>
          <w:szCs w:val="24"/>
          <w:lang w:val="en-US"/>
        </w:rPr>
        <w:t xml:space="preserve">pay equity </w:t>
      </w:r>
      <w:r w:rsidR="00D544D5" w:rsidRPr="00D544D5">
        <w:rPr>
          <w:rFonts w:ascii="Arial" w:hAnsi="Arial" w:cs="Arial"/>
          <w:sz w:val="24"/>
          <w:szCs w:val="24"/>
          <w:lang w:val="en-US"/>
        </w:rPr>
        <w:t>claim</w:t>
      </w:r>
      <w:r w:rsidR="00D544D5">
        <w:rPr>
          <w:rFonts w:ascii="Arial" w:hAnsi="Arial" w:cs="Arial"/>
          <w:sz w:val="24"/>
          <w:szCs w:val="24"/>
          <w:lang w:val="en-US"/>
        </w:rPr>
        <w:t xml:space="preserve"> </w:t>
      </w:r>
      <w:r w:rsidR="008C676D">
        <w:rPr>
          <w:rFonts w:ascii="Arial" w:hAnsi="Arial" w:cs="Arial"/>
          <w:sz w:val="24"/>
          <w:szCs w:val="24"/>
          <w:lang w:val="en-US"/>
        </w:rPr>
        <w:t>has been lodged with six employers representing an estimated 350 managers and supervisors</w:t>
      </w:r>
      <w:r w:rsidR="00D544D5">
        <w:rPr>
          <w:rFonts w:ascii="Arial" w:hAnsi="Arial" w:cs="Arial"/>
          <w:sz w:val="24"/>
          <w:szCs w:val="24"/>
          <w:lang w:val="en-US"/>
        </w:rPr>
        <w:t xml:space="preserve">. </w:t>
      </w:r>
      <w:r w:rsidR="008C676D">
        <w:rPr>
          <w:rFonts w:ascii="Arial" w:hAnsi="Arial" w:cs="Arial"/>
          <w:sz w:val="24"/>
          <w:szCs w:val="24"/>
          <w:lang w:val="en-US"/>
        </w:rPr>
        <w:t xml:space="preserve"> </w:t>
      </w:r>
      <w:r w:rsidR="00D544D5" w:rsidRPr="00D544D5">
        <w:rPr>
          <w:rFonts w:ascii="Arial" w:hAnsi="Arial" w:cs="Arial"/>
          <w:sz w:val="24"/>
          <w:szCs w:val="24"/>
          <w:lang w:val="en-US"/>
        </w:rPr>
        <w:t xml:space="preserve">Under the </w:t>
      </w:r>
      <w:r w:rsidR="008C676D">
        <w:rPr>
          <w:rFonts w:ascii="Arial" w:hAnsi="Arial" w:cs="Arial"/>
          <w:sz w:val="24"/>
          <w:szCs w:val="24"/>
          <w:lang w:val="en-US"/>
        </w:rPr>
        <w:t xml:space="preserve">Equal Pay </w:t>
      </w:r>
      <w:r w:rsidR="00D544D5" w:rsidRPr="00D544D5">
        <w:rPr>
          <w:rFonts w:ascii="Arial" w:hAnsi="Arial" w:cs="Arial"/>
          <w:sz w:val="24"/>
          <w:szCs w:val="24"/>
          <w:lang w:val="en-US"/>
        </w:rPr>
        <w:t>Act, for unions to lodge a claim it has to be on behalf of 10% of the relevant workforce</w:t>
      </w:r>
      <w:r w:rsidR="008C676D">
        <w:rPr>
          <w:rFonts w:ascii="Arial" w:hAnsi="Arial" w:cs="Arial"/>
          <w:sz w:val="24"/>
          <w:szCs w:val="24"/>
          <w:lang w:val="en-US"/>
        </w:rPr>
        <w:t xml:space="preserve"> who are union members</w:t>
      </w:r>
      <w:r w:rsidR="00D544D5" w:rsidRPr="00D544D5">
        <w:rPr>
          <w:rFonts w:ascii="Arial" w:hAnsi="Arial" w:cs="Arial"/>
          <w:sz w:val="24"/>
          <w:szCs w:val="24"/>
          <w:lang w:val="en-US"/>
        </w:rPr>
        <w:t xml:space="preserve">. </w:t>
      </w:r>
      <w:r w:rsidR="008C676D">
        <w:rPr>
          <w:rFonts w:ascii="Arial" w:hAnsi="Arial" w:cs="Arial"/>
          <w:sz w:val="24"/>
          <w:szCs w:val="24"/>
          <w:lang w:val="en-US"/>
        </w:rPr>
        <w:t xml:space="preserve"> </w:t>
      </w:r>
      <w:r w:rsidR="00D544D5" w:rsidRPr="00D544D5">
        <w:rPr>
          <w:rFonts w:ascii="Arial" w:hAnsi="Arial" w:cs="Arial"/>
          <w:sz w:val="24"/>
          <w:szCs w:val="24"/>
          <w:lang w:val="en-US"/>
        </w:rPr>
        <w:t>Th</w:t>
      </w:r>
      <w:r w:rsidR="00D544D5">
        <w:rPr>
          <w:rFonts w:ascii="Arial" w:hAnsi="Arial" w:cs="Arial"/>
          <w:sz w:val="24"/>
          <w:szCs w:val="24"/>
          <w:lang w:val="en-US"/>
        </w:rPr>
        <w:t>is claim has two issues</w:t>
      </w:r>
      <w:r w:rsidR="008C676D">
        <w:rPr>
          <w:rFonts w:ascii="Arial" w:hAnsi="Arial" w:cs="Arial"/>
          <w:sz w:val="24"/>
          <w:szCs w:val="24"/>
          <w:lang w:val="en-US"/>
        </w:rPr>
        <w:t>:</w:t>
      </w:r>
      <w:r w:rsidR="00D544D5" w:rsidRPr="00D544D5">
        <w:rPr>
          <w:rFonts w:ascii="Arial" w:hAnsi="Arial" w:cs="Arial"/>
          <w:sz w:val="24"/>
          <w:szCs w:val="24"/>
          <w:lang w:val="en-US"/>
        </w:rPr>
        <w:t xml:space="preserve"> </w:t>
      </w:r>
      <w:r w:rsidR="008C676D">
        <w:rPr>
          <w:rFonts w:ascii="Arial" w:hAnsi="Arial" w:cs="Arial"/>
          <w:sz w:val="24"/>
          <w:szCs w:val="24"/>
          <w:lang w:val="en-US"/>
        </w:rPr>
        <w:t>o</w:t>
      </w:r>
      <w:r w:rsidR="00D544D5" w:rsidRPr="00D544D5">
        <w:rPr>
          <w:rFonts w:ascii="Arial" w:hAnsi="Arial" w:cs="Arial"/>
          <w:sz w:val="24"/>
          <w:szCs w:val="24"/>
          <w:lang w:val="en-US"/>
        </w:rPr>
        <w:t>ne is scope</w:t>
      </w:r>
      <w:r w:rsidR="00D544D5">
        <w:rPr>
          <w:rFonts w:ascii="Arial" w:hAnsi="Arial" w:cs="Arial"/>
          <w:sz w:val="24"/>
          <w:szCs w:val="24"/>
          <w:lang w:val="en-US"/>
        </w:rPr>
        <w:t>;</w:t>
      </w:r>
      <w:r w:rsidR="00D544D5" w:rsidRPr="00D544D5">
        <w:rPr>
          <w:rFonts w:ascii="Arial" w:hAnsi="Arial" w:cs="Arial"/>
          <w:sz w:val="24"/>
          <w:szCs w:val="24"/>
          <w:lang w:val="en-US"/>
        </w:rPr>
        <w:t xml:space="preserve"> the</w:t>
      </w:r>
      <w:r w:rsidR="00D544D5">
        <w:rPr>
          <w:rFonts w:ascii="Arial" w:hAnsi="Arial" w:cs="Arial"/>
          <w:sz w:val="24"/>
          <w:szCs w:val="24"/>
          <w:lang w:val="en-US"/>
        </w:rPr>
        <w:t xml:space="preserve"> description of the</w:t>
      </w:r>
      <w:r w:rsidR="00D544D5" w:rsidRPr="00D544D5">
        <w:rPr>
          <w:rFonts w:ascii="Arial" w:hAnsi="Arial" w:cs="Arial"/>
          <w:sz w:val="24"/>
          <w:szCs w:val="24"/>
          <w:lang w:val="en-US"/>
        </w:rPr>
        <w:t xml:space="preserve"> roles </w:t>
      </w:r>
      <w:r w:rsidR="007759E0">
        <w:rPr>
          <w:rFonts w:ascii="Arial" w:hAnsi="Arial" w:cs="Arial"/>
          <w:sz w:val="24"/>
          <w:szCs w:val="24"/>
          <w:lang w:val="en-US"/>
        </w:rPr>
        <w:t>is</w:t>
      </w:r>
      <w:r w:rsidR="00D544D5">
        <w:rPr>
          <w:rFonts w:ascii="Arial" w:hAnsi="Arial" w:cs="Arial"/>
          <w:sz w:val="24"/>
          <w:szCs w:val="24"/>
          <w:lang w:val="en-US"/>
        </w:rPr>
        <w:t xml:space="preserve"> </w:t>
      </w:r>
      <w:r w:rsidR="00D544D5" w:rsidRPr="00D544D5">
        <w:rPr>
          <w:rFonts w:ascii="Arial" w:hAnsi="Arial" w:cs="Arial"/>
          <w:sz w:val="24"/>
          <w:szCs w:val="24"/>
          <w:lang w:val="en-US"/>
        </w:rPr>
        <w:t xml:space="preserve">vague </w:t>
      </w:r>
      <w:r w:rsidR="00D544D5">
        <w:rPr>
          <w:rFonts w:ascii="Arial" w:hAnsi="Arial" w:cs="Arial"/>
          <w:sz w:val="24"/>
          <w:szCs w:val="24"/>
          <w:lang w:val="en-US"/>
        </w:rPr>
        <w:t xml:space="preserve">and </w:t>
      </w:r>
      <w:r w:rsidR="008C676D">
        <w:rPr>
          <w:rFonts w:ascii="Arial" w:hAnsi="Arial" w:cs="Arial"/>
          <w:sz w:val="24"/>
          <w:szCs w:val="24"/>
          <w:lang w:val="en-US"/>
        </w:rPr>
        <w:t>unclear</w:t>
      </w:r>
      <w:r w:rsidR="00D544D5">
        <w:rPr>
          <w:rFonts w:ascii="Arial" w:hAnsi="Arial" w:cs="Arial"/>
          <w:sz w:val="24"/>
          <w:szCs w:val="24"/>
          <w:lang w:val="en-US"/>
        </w:rPr>
        <w:t xml:space="preserve">. </w:t>
      </w:r>
      <w:r w:rsidR="008C676D">
        <w:rPr>
          <w:rFonts w:ascii="Arial" w:hAnsi="Arial" w:cs="Arial"/>
          <w:sz w:val="24"/>
          <w:szCs w:val="24"/>
          <w:lang w:val="en-US"/>
        </w:rPr>
        <w:t xml:space="preserve"> </w:t>
      </w:r>
      <w:r w:rsidR="00D544D5">
        <w:rPr>
          <w:rFonts w:ascii="Arial" w:hAnsi="Arial" w:cs="Arial"/>
          <w:sz w:val="24"/>
          <w:szCs w:val="24"/>
          <w:lang w:val="en-US"/>
        </w:rPr>
        <w:t>This</w:t>
      </w:r>
      <w:r w:rsidR="00D544D5" w:rsidRPr="00D544D5">
        <w:rPr>
          <w:rFonts w:ascii="Arial" w:hAnsi="Arial" w:cs="Arial"/>
          <w:sz w:val="24"/>
          <w:szCs w:val="24"/>
          <w:lang w:val="en-US"/>
        </w:rPr>
        <w:t xml:space="preserve"> needs to be tighten</w:t>
      </w:r>
      <w:r w:rsidR="00D544D5">
        <w:rPr>
          <w:rFonts w:ascii="Arial" w:hAnsi="Arial" w:cs="Arial"/>
          <w:sz w:val="24"/>
          <w:szCs w:val="24"/>
          <w:lang w:val="en-US"/>
        </w:rPr>
        <w:t>ed</w:t>
      </w:r>
      <w:r w:rsidR="00D544D5" w:rsidRPr="00D544D5">
        <w:rPr>
          <w:rFonts w:ascii="Arial" w:hAnsi="Arial" w:cs="Arial"/>
          <w:sz w:val="24"/>
          <w:szCs w:val="24"/>
          <w:lang w:val="en-US"/>
        </w:rPr>
        <w:t xml:space="preserve"> up. </w:t>
      </w:r>
      <w:r w:rsidR="008C676D">
        <w:rPr>
          <w:rFonts w:ascii="Arial" w:hAnsi="Arial" w:cs="Arial"/>
          <w:sz w:val="24"/>
          <w:szCs w:val="24"/>
          <w:lang w:val="en-US"/>
        </w:rPr>
        <w:t xml:space="preserve"> </w:t>
      </w:r>
      <w:r w:rsidR="00D544D5" w:rsidRPr="00D544D5">
        <w:rPr>
          <w:rFonts w:ascii="Arial" w:hAnsi="Arial" w:cs="Arial"/>
          <w:sz w:val="24"/>
          <w:szCs w:val="24"/>
          <w:lang w:val="en-US"/>
        </w:rPr>
        <w:t>The second</w:t>
      </w:r>
      <w:r w:rsidR="00D544D5">
        <w:rPr>
          <w:rFonts w:ascii="Arial" w:hAnsi="Arial" w:cs="Arial"/>
          <w:sz w:val="24"/>
          <w:szCs w:val="24"/>
          <w:lang w:val="en-US"/>
        </w:rPr>
        <w:t xml:space="preserve"> issue is that</w:t>
      </w:r>
      <w:r w:rsidR="00D544D5" w:rsidRPr="00D544D5">
        <w:rPr>
          <w:rFonts w:ascii="Arial" w:hAnsi="Arial" w:cs="Arial"/>
          <w:sz w:val="24"/>
          <w:szCs w:val="24"/>
          <w:lang w:val="en-US"/>
        </w:rPr>
        <w:t xml:space="preserve"> the</w:t>
      </w:r>
      <w:r w:rsidR="007759E0">
        <w:rPr>
          <w:rFonts w:ascii="Arial" w:hAnsi="Arial" w:cs="Arial"/>
          <w:sz w:val="24"/>
          <w:szCs w:val="24"/>
          <w:lang w:val="en-US"/>
        </w:rPr>
        <w:t xml:space="preserve"> unions have lodged the claim before making sure </w:t>
      </w:r>
      <w:r w:rsidR="008C676D">
        <w:rPr>
          <w:rFonts w:ascii="Arial" w:hAnsi="Arial" w:cs="Arial"/>
          <w:sz w:val="24"/>
          <w:szCs w:val="24"/>
          <w:lang w:val="en-US"/>
        </w:rPr>
        <w:t xml:space="preserve">it </w:t>
      </w:r>
      <w:r w:rsidR="007759E0">
        <w:rPr>
          <w:rFonts w:ascii="Arial" w:hAnsi="Arial" w:cs="Arial"/>
          <w:sz w:val="24"/>
          <w:szCs w:val="24"/>
          <w:lang w:val="en-US"/>
        </w:rPr>
        <w:t xml:space="preserve">is </w:t>
      </w:r>
      <w:r w:rsidR="00D544D5" w:rsidRPr="00D544D5">
        <w:rPr>
          <w:rFonts w:ascii="Arial" w:hAnsi="Arial" w:cs="Arial"/>
          <w:sz w:val="24"/>
          <w:szCs w:val="24"/>
          <w:lang w:val="en-US"/>
        </w:rPr>
        <w:t>representative of</w:t>
      </w:r>
      <w:r w:rsidR="00D544D5">
        <w:rPr>
          <w:rFonts w:ascii="Arial" w:hAnsi="Arial" w:cs="Arial"/>
          <w:sz w:val="24"/>
          <w:szCs w:val="24"/>
          <w:lang w:val="en-US"/>
        </w:rPr>
        <w:t xml:space="preserve"> </w:t>
      </w:r>
      <w:r w:rsidR="00D544D5" w:rsidRPr="00D544D5">
        <w:rPr>
          <w:rFonts w:ascii="Arial" w:hAnsi="Arial" w:cs="Arial"/>
          <w:sz w:val="24"/>
          <w:szCs w:val="24"/>
          <w:lang w:val="en-US"/>
        </w:rPr>
        <w:t>10%</w:t>
      </w:r>
      <w:r w:rsidR="00D544D5">
        <w:rPr>
          <w:rFonts w:ascii="Arial" w:hAnsi="Arial" w:cs="Arial"/>
          <w:sz w:val="24"/>
          <w:szCs w:val="24"/>
          <w:lang w:val="en-US"/>
        </w:rPr>
        <w:t xml:space="preserve"> of the workforce</w:t>
      </w:r>
      <w:r w:rsidR="008C676D">
        <w:rPr>
          <w:rFonts w:ascii="Arial" w:hAnsi="Arial" w:cs="Arial"/>
          <w:sz w:val="24"/>
          <w:szCs w:val="24"/>
          <w:lang w:val="en-US"/>
        </w:rPr>
        <w:t xml:space="preserve"> or 1,000</w:t>
      </w:r>
      <w:r w:rsidR="00D544D5">
        <w:rPr>
          <w:rFonts w:ascii="Arial" w:hAnsi="Arial" w:cs="Arial"/>
          <w:sz w:val="24"/>
          <w:szCs w:val="24"/>
          <w:lang w:val="en-US"/>
        </w:rPr>
        <w:t xml:space="preserve"> </w:t>
      </w:r>
      <w:r w:rsidR="00D544D5" w:rsidRPr="00D544D5">
        <w:rPr>
          <w:rFonts w:ascii="Arial" w:hAnsi="Arial" w:cs="Arial"/>
          <w:sz w:val="24"/>
          <w:szCs w:val="24"/>
          <w:lang w:val="en-US"/>
        </w:rPr>
        <w:t>workers</w:t>
      </w:r>
      <w:r w:rsidR="008C676D">
        <w:rPr>
          <w:rFonts w:ascii="Arial" w:hAnsi="Arial" w:cs="Arial"/>
          <w:sz w:val="24"/>
          <w:szCs w:val="24"/>
          <w:lang w:val="en-US"/>
        </w:rPr>
        <w:t>, all of whom must be union members, and</w:t>
      </w:r>
      <w:r w:rsidR="00D544D5" w:rsidRPr="00D544D5">
        <w:rPr>
          <w:rFonts w:ascii="Arial" w:hAnsi="Arial" w:cs="Arial"/>
          <w:sz w:val="24"/>
          <w:szCs w:val="24"/>
          <w:lang w:val="en-US"/>
        </w:rPr>
        <w:t xml:space="preserve"> who fit the </w:t>
      </w:r>
      <w:r w:rsidR="008C676D">
        <w:rPr>
          <w:rFonts w:ascii="Arial" w:hAnsi="Arial" w:cs="Arial"/>
          <w:sz w:val="24"/>
          <w:szCs w:val="24"/>
          <w:lang w:val="en-US"/>
        </w:rPr>
        <w:t xml:space="preserve">role </w:t>
      </w:r>
      <w:r w:rsidR="00D544D5" w:rsidRPr="00D544D5">
        <w:rPr>
          <w:rFonts w:ascii="Arial" w:hAnsi="Arial" w:cs="Arial"/>
          <w:sz w:val="24"/>
          <w:szCs w:val="24"/>
          <w:lang w:val="en-US"/>
        </w:rPr>
        <w:t xml:space="preserve">description </w:t>
      </w:r>
      <w:r w:rsidR="008C676D">
        <w:rPr>
          <w:rFonts w:ascii="Arial" w:hAnsi="Arial" w:cs="Arial"/>
          <w:sz w:val="24"/>
          <w:szCs w:val="24"/>
          <w:lang w:val="en-US"/>
        </w:rPr>
        <w:t>contained in the scope of the claim</w:t>
      </w:r>
      <w:r w:rsidR="00D544D5" w:rsidRPr="00D544D5">
        <w:rPr>
          <w:rFonts w:ascii="Arial" w:hAnsi="Arial" w:cs="Arial"/>
          <w:sz w:val="24"/>
          <w:szCs w:val="24"/>
          <w:lang w:val="en-US"/>
        </w:rPr>
        <w:t>.</w:t>
      </w:r>
      <w:r w:rsidR="007759E0">
        <w:rPr>
          <w:rFonts w:ascii="Arial" w:hAnsi="Arial" w:cs="Arial"/>
          <w:sz w:val="24"/>
          <w:szCs w:val="24"/>
          <w:lang w:val="en-US"/>
        </w:rPr>
        <w:t xml:space="preserve"> </w:t>
      </w:r>
      <w:r w:rsidR="008C676D">
        <w:rPr>
          <w:rFonts w:ascii="Arial" w:hAnsi="Arial" w:cs="Arial"/>
          <w:sz w:val="24"/>
          <w:szCs w:val="24"/>
          <w:lang w:val="en-US"/>
        </w:rPr>
        <w:t xml:space="preserve"> </w:t>
      </w:r>
      <w:r w:rsidR="005E1479">
        <w:rPr>
          <w:rFonts w:ascii="Arial" w:hAnsi="Arial" w:cs="Arial"/>
          <w:sz w:val="24"/>
          <w:szCs w:val="24"/>
          <w:lang w:val="en-US"/>
        </w:rPr>
        <w:t>It is likely that the number of employers in the Claim will need to</w:t>
      </w:r>
      <w:r w:rsidR="00D544D5" w:rsidRPr="00D544D5">
        <w:rPr>
          <w:rFonts w:ascii="Arial" w:hAnsi="Arial" w:cs="Arial"/>
          <w:sz w:val="24"/>
          <w:szCs w:val="24"/>
          <w:lang w:val="en-US"/>
        </w:rPr>
        <w:t xml:space="preserve"> increase</w:t>
      </w:r>
      <w:r w:rsidR="005E1479">
        <w:rPr>
          <w:rFonts w:ascii="Arial" w:hAnsi="Arial" w:cs="Arial"/>
          <w:sz w:val="24"/>
          <w:szCs w:val="24"/>
          <w:lang w:val="en-US"/>
        </w:rPr>
        <w:t>,</w:t>
      </w:r>
      <w:r w:rsidR="007759E0">
        <w:rPr>
          <w:rFonts w:ascii="Arial" w:hAnsi="Arial" w:cs="Arial"/>
          <w:sz w:val="24"/>
          <w:szCs w:val="24"/>
          <w:lang w:val="en-US"/>
        </w:rPr>
        <w:t xml:space="preserve"> and </w:t>
      </w:r>
      <w:r w:rsidR="005E1479">
        <w:rPr>
          <w:rFonts w:ascii="Arial" w:hAnsi="Arial" w:cs="Arial"/>
          <w:sz w:val="24"/>
          <w:szCs w:val="24"/>
          <w:lang w:val="en-US"/>
        </w:rPr>
        <w:t>the scope will require revision.</w:t>
      </w:r>
    </w:p>
    <w:p w14:paraId="5F82DDF0" w14:textId="79D36C4B" w:rsidR="00FF6E97" w:rsidRPr="00691D80" w:rsidRDefault="008C676D" w:rsidP="005A093A">
      <w:pPr>
        <w:spacing w:after="120" w:line="280" w:lineRule="exact"/>
        <w:jc w:val="both"/>
        <w:rPr>
          <w:rFonts w:ascii="Arial" w:hAnsi="Arial" w:cs="Arial"/>
          <w:sz w:val="24"/>
          <w:szCs w:val="24"/>
          <w:lang w:val="en-US"/>
        </w:rPr>
      </w:pPr>
      <w:r>
        <w:rPr>
          <w:rFonts w:ascii="Arial" w:hAnsi="Arial" w:cs="Arial"/>
          <w:sz w:val="24"/>
          <w:szCs w:val="24"/>
          <w:lang w:val="en-US"/>
        </w:rPr>
        <w:t xml:space="preserve">To further complicate the second claim is the matter of </w:t>
      </w:r>
      <w:r w:rsidR="007759E0">
        <w:rPr>
          <w:rFonts w:ascii="Arial" w:hAnsi="Arial" w:cs="Arial"/>
          <w:sz w:val="24"/>
          <w:szCs w:val="24"/>
          <w:lang w:val="en-US"/>
        </w:rPr>
        <w:t xml:space="preserve">identifying </w:t>
      </w:r>
      <w:r w:rsidR="008837B4" w:rsidRPr="00D544D5">
        <w:rPr>
          <w:rFonts w:ascii="Arial" w:hAnsi="Arial" w:cs="Arial"/>
          <w:sz w:val="24"/>
          <w:szCs w:val="24"/>
          <w:lang w:val="en-US"/>
        </w:rPr>
        <w:t>comparat</w:t>
      </w:r>
      <w:r w:rsidR="00691D80">
        <w:rPr>
          <w:rFonts w:ascii="Arial" w:hAnsi="Arial" w:cs="Arial"/>
          <w:sz w:val="24"/>
          <w:szCs w:val="24"/>
          <w:lang w:val="en-US"/>
        </w:rPr>
        <w:t>or</w:t>
      </w:r>
      <w:r w:rsidR="008837B4" w:rsidRPr="00D544D5">
        <w:rPr>
          <w:rFonts w:ascii="Arial" w:hAnsi="Arial" w:cs="Arial"/>
          <w:sz w:val="24"/>
          <w:szCs w:val="24"/>
          <w:lang w:val="en-US"/>
        </w:rPr>
        <w:t>s</w:t>
      </w:r>
      <w:r w:rsidR="007759E0">
        <w:rPr>
          <w:rFonts w:ascii="Arial" w:hAnsi="Arial" w:cs="Arial"/>
          <w:sz w:val="24"/>
          <w:szCs w:val="24"/>
          <w:lang w:val="en-US"/>
        </w:rPr>
        <w:t xml:space="preserve">. </w:t>
      </w:r>
      <w:r>
        <w:rPr>
          <w:rFonts w:ascii="Arial" w:hAnsi="Arial" w:cs="Arial"/>
          <w:sz w:val="24"/>
          <w:szCs w:val="24"/>
          <w:lang w:val="en-US"/>
        </w:rPr>
        <w:t xml:space="preserve"> </w:t>
      </w:r>
      <w:r w:rsidR="007759E0">
        <w:rPr>
          <w:rFonts w:ascii="Arial" w:hAnsi="Arial" w:cs="Arial"/>
          <w:sz w:val="24"/>
          <w:szCs w:val="24"/>
          <w:lang w:val="en-US"/>
        </w:rPr>
        <w:t>These a</w:t>
      </w:r>
      <w:r w:rsidR="00D544D5" w:rsidRPr="00D544D5">
        <w:rPr>
          <w:rFonts w:ascii="Arial" w:hAnsi="Arial" w:cs="Arial"/>
          <w:sz w:val="24"/>
          <w:szCs w:val="24"/>
          <w:lang w:val="en-US"/>
        </w:rPr>
        <w:t xml:space="preserve">re </w:t>
      </w:r>
      <w:r w:rsidR="00691D80">
        <w:rPr>
          <w:rFonts w:ascii="Arial" w:hAnsi="Arial" w:cs="Arial"/>
          <w:sz w:val="24"/>
          <w:szCs w:val="24"/>
          <w:lang w:val="en-US"/>
        </w:rPr>
        <w:t>other roles in other sectors</w:t>
      </w:r>
      <w:r w:rsidR="00691D80" w:rsidRPr="00691D80">
        <w:rPr>
          <w:rFonts w:ascii="Arial" w:hAnsi="Arial" w:cs="Arial"/>
          <w:sz w:val="24"/>
          <w:szCs w:val="24"/>
          <w:lang w:val="en-US"/>
        </w:rPr>
        <w:t xml:space="preserve"> </w:t>
      </w:r>
      <w:r w:rsidR="00691D80" w:rsidRPr="00D544D5">
        <w:rPr>
          <w:rFonts w:ascii="Arial" w:hAnsi="Arial" w:cs="Arial"/>
          <w:sz w:val="24"/>
          <w:szCs w:val="24"/>
          <w:lang w:val="en-US"/>
        </w:rPr>
        <w:t>that are pr</w:t>
      </w:r>
      <w:r w:rsidR="00691D80">
        <w:rPr>
          <w:rFonts w:ascii="Arial" w:hAnsi="Arial" w:cs="Arial"/>
          <w:sz w:val="24"/>
          <w:szCs w:val="24"/>
          <w:lang w:val="en-US"/>
        </w:rPr>
        <w:t>e</w:t>
      </w:r>
      <w:r w:rsidR="00691D80" w:rsidRPr="00D544D5">
        <w:rPr>
          <w:rFonts w:ascii="Arial" w:hAnsi="Arial" w:cs="Arial"/>
          <w:sz w:val="24"/>
          <w:szCs w:val="24"/>
          <w:lang w:val="en-US"/>
        </w:rPr>
        <w:t>domi</w:t>
      </w:r>
      <w:r w:rsidR="00691D80">
        <w:rPr>
          <w:rFonts w:ascii="Arial" w:hAnsi="Arial" w:cs="Arial"/>
          <w:sz w:val="24"/>
          <w:szCs w:val="24"/>
          <w:lang w:val="en-US"/>
        </w:rPr>
        <w:t>nan</w:t>
      </w:r>
      <w:r w:rsidR="00691D80" w:rsidRPr="00D544D5">
        <w:rPr>
          <w:rFonts w:ascii="Arial" w:hAnsi="Arial" w:cs="Arial"/>
          <w:sz w:val="24"/>
          <w:szCs w:val="24"/>
          <w:lang w:val="en-US"/>
        </w:rPr>
        <w:t>tly male d</w:t>
      </w:r>
      <w:r>
        <w:rPr>
          <w:rFonts w:ascii="Arial" w:hAnsi="Arial" w:cs="Arial"/>
          <w:sz w:val="24"/>
          <w:szCs w:val="24"/>
          <w:lang w:val="en-US"/>
        </w:rPr>
        <w:t>ominated</w:t>
      </w:r>
      <w:r w:rsidR="00691D80">
        <w:rPr>
          <w:rFonts w:ascii="Arial" w:hAnsi="Arial" w:cs="Arial"/>
          <w:sz w:val="24"/>
          <w:szCs w:val="24"/>
          <w:lang w:val="en-US"/>
        </w:rPr>
        <w:t xml:space="preserve">. </w:t>
      </w:r>
      <w:r>
        <w:rPr>
          <w:rFonts w:ascii="Arial" w:hAnsi="Arial" w:cs="Arial"/>
          <w:sz w:val="24"/>
          <w:szCs w:val="24"/>
          <w:lang w:val="en-US"/>
        </w:rPr>
        <w:t xml:space="preserve"> </w:t>
      </w:r>
      <w:r w:rsidR="00691D80" w:rsidRPr="00691D80">
        <w:rPr>
          <w:rFonts w:ascii="Arial" w:hAnsi="Arial" w:cs="Arial"/>
          <w:sz w:val="24"/>
          <w:szCs w:val="24"/>
          <w:lang w:val="en-US"/>
        </w:rPr>
        <w:t xml:space="preserve">These roles are to be used as comparison to the group that the pay equity </w:t>
      </w:r>
      <w:r w:rsidR="00691D80" w:rsidRPr="00691D80">
        <w:rPr>
          <w:rFonts w:ascii="Arial" w:hAnsi="Arial" w:cs="Arial"/>
          <w:sz w:val="24"/>
          <w:szCs w:val="24"/>
          <w:lang w:val="en-US"/>
        </w:rPr>
        <w:lastRenderedPageBreak/>
        <w:t xml:space="preserve">claim </w:t>
      </w:r>
      <w:r>
        <w:rPr>
          <w:rFonts w:ascii="Arial" w:hAnsi="Arial" w:cs="Arial"/>
          <w:sz w:val="24"/>
          <w:szCs w:val="24"/>
          <w:lang w:val="en-US"/>
        </w:rPr>
        <w:t>concerns</w:t>
      </w:r>
      <w:r w:rsidR="00691D80">
        <w:rPr>
          <w:rFonts w:ascii="Arial" w:hAnsi="Arial" w:cs="Arial"/>
          <w:sz w:val="24"/>
          <w:szCs w:val="24"/>
          <w:lang w:val="en-US"/>
        </w:rPr>
        <w:t xml:space="preserve">, so </w:t>
      </w:r>
      <w:r w:rsidR="00691D80" w:rsidRPr="00D544D5">
        <w:rPr>
          <w:rFonts w:ascii="Arial" w:hAnsi="Arial" w:cs="Arial"/>
          <w:sz w:val="24"/>
          <w:szCs w:val="24"/>
          <w:lang w:val="en-US"/>
        </w:rPr>
        <w:t>managers and supervisors</w:t>
      </w:r>
      <w:r w:rsidR="00691D80">
        <w:rPr>
          <w:rFonts w:ascii="Arial" w:hAnsi="Arial" w:cs="Arial"/>
          <w:sz w:val="24"/>
          <w:szCs w:val="24"/>
          <w:lang w:val="en-US"/>
        </w:rPr>
        <w:t xml:space="preserve"> in the disability field.</w:t>
      </w:r>
      <w:r w:rsidR="00691D80" w:rsidRPr="00691D80">
        <w:rPr>
          <w:rFonts w:ascii="Arial" w:hAnsi="Arial" w:cs="Arial"/>
          <w:sz w:val="24"/>
          <w:szCs w:val="24"/>
          <w:lang w:val="en-US"/>
        </w:rPr>
        <w:t xml:space="preserve"> </w:t>
      </w:r>
      <w:r>
        <w:rPr>
          <w:rFonts w:ascii="Arial" w:hAnsi="Arial" w:cs="Arial"/>
          <w:sz w:val="24"/>
          <w:szCs w:val="24"/>
          <w:lang w:val="en-US"/>
        </w:rPr>
        <w:t xml:space="preserve"> T</w:t>
      </w:r>
      <w:r w:rsidR="00D544D5" w:rsidRPr="00D544D5">
        <w:rPr>
          <w:rFonts w:ascii="Arial" w:hAnsi="Arial" w:cs="Arial"/>
          <w:sz w:val="24"/>
          <w:szCs w:val="24"/>
          <w:lang w:val="en-US"/>
        </w:rPr>
        <w:t xml:space="preserve">here are no </w:t>
      </w:r>
      <w:r w:rsidR="00691D80" w:rsidRPr="00D544D5">
        <w:rPr>
          <w:rFonts w:ascii="Arial" w:hAnsi="Arial" w:cs="Arial"/>
          <w:sz w:val="24"/>
          <w:szCs w:val="24"/>
          <w:lang w:val="en-US"/>
        </w:rPr>
        <w:t>comparat</w:t>
      </w:r>
      <w:r w:rsidR="00691D80">
        <w:rPr>
          <w:rFonts w:ascii="Arial" w:hAnsi="Arial" w:cs="Arial"/>
          <w:sz w:val="24"/>
          <w:szCs w:val="24"/>
          <w:lang w:val="en-US"/>
        </w:rPr>
        <w:t>or</w:t>
      </w:r>
      <w:r w:rsidR="00691D80" w:rsidRPr="00D544D5">
        <w:rPr>
          <w:rFonts w:ascii="Arial" w:hAnsi="Arial" w:cs="Arial"/>
          <w:sz w:val="24"/>
          <w:szCs w:val="24"/>
          <w:lang w:val="en-US"/>
        </w:rPr>
        <w:t>s</w:t>
      </w:r>
      <w:r>
        <w:rPr>
          <w:rFonts w:ascii="Arial" w:hAnsi="Arial" w:cs="Arial"/>
          <w:sz w:val="24"/>
          <w:szCs w:val="24"/>
          <w:lang w:val="en-US"/>
        </w:rPr>
        <w:t xml:space="preserve"> available currently to draw upon</w:t>
      </w:r>
      <w:r w:rsidR="00691D80">
        <w:rPr>
          <w:rFonts w:ascii="Arial" w:hAnsi="Arial" w:cs="Arial"/>
          <w:sz w:val="24"/>
          <w:szCs w:val="24"/>
          <w:lang w:val="en-US"/>
        </w:rPr>
        <w:t xml:space="preserve">, </w:t>
      </w:r>
      <w:r>
        <w:rPr>
          <w:rFonts w:ascii="Arial" w:hAnsi="Arial" w:cs="Arial"/>
          <w:sz w:val="24"/>
          <w:szCs w:val="24"/>
          <w:lang w:val="en-US"/>
        </w:rPr>
        <w:t xml:space="preserve">as </w:t>
      </w:r>
      <w:r w:rsidR="00D544D5" w:rsidRPr="00D544D5">
        <w:rPr>
          <w:rFonts w:ascii="Arial" w:hAnsi="Arial" w:cs="Arial"/>
          <w:sz w:val="24"/>
          <w:szCs w:val="24"/>
          <w:lang w:val="en-US"/>
        </w:rPr>
        <w:t>no</w:t>
      </w:r>
      <w:r>
        <w:rPr>
          <w:rFonts w:ascii="Arial" w:hAnsi="Arial" w:cs="Arial"/>
          <w:sz w:val="24"/>
          <w:szCs w:val="24"/>
          <w:lang w:val="en-US"/>
        </w:rPr>
        <w:t xml:space="preserve"> one</w:t>
      </w:r>
      <w:r w:rsidR="00D544D5" w:rsidRPr="00D544D5">
        <w:rPr>
          <w:rFonts w:ascii="Arial" w:hAnsi="Arial" w:cs="Arial"/>
          <w:sz w:val="24"/>
          <w:szCs w:val="24"/>
          <w:lang w:val="en-US"/>
        </w:rPr>
        <w:t xml:space="preserve"> </w:t>
      </w:r>
      <w:r w:rsidR="008837B4">
        <w:rPr>
          <w:rFonts w:ascii="Arial" w:hAnsi="Arial" w:cs="Arial"/>
          <w:sz w:val="24"/>
          <w:szCs w:val="24"/>
          <w:lang w:val="en-US"/>
        </w:rPr>
        <w:t xml:space="preserve">has </w:t>
      </w:r>
      <w:r w:rsidR="00691D80">
        <w:rPr>
          <w:rFonts w:ascii="Arial" w:hAnsi="Arial" w:cs="Arial"/>
          <w:sz w:val="24"/>
          <w:szCs w:val="24"/>
          <w:lang w:val="en-US"/>
        </w:rPr>
        <w:t xml:space="preserve">ever </w:t>
      </w:r>
      <w:r w:rsidR="008837B4">
        <w:rPr>
          <w:rFonts w:ascii="Arial" w:hAnsi="Arial" w:cs="Arial"/>
          <w:sz w:val="24"/>
          <w:szCs w:val="24"/>
          <w:lang w:val="en-US"/>
        </w:rPr>
        <w:t xml:space="preserve">done </w:t>
      </w:r>
      <w:r w:rsidR="00D544D5" w:rsidRPr="00D544D5">
        <w:rPr>
          <w:rFonts w:ascii="Arial" w:hAnsi="Arial" w:cs="Arial"/>
          <w:sz w:val="24"/>
          <w:szCs w:val="24"/>
          <w:lang w:val="en-US"/>
        </w:rPr>
        <w:t xml:space="preserve">any work </w:t>
      </w:r>
      <w:r w:rsidR="00691D80">
        <w:rPr>
          <w:rFonts w:ascii="Arial" w:hAnsi="Arial" w:cs="Arial"/>
          <w:sz w:val="24"/>
          <w:szCs w:val="24"/>
          <w:lang w:val="en-US"/>
        </w:rPr>
        <w:t>i</w:t>
      </w:r>
      <w:r w:rsidR="00D544D5" w:rsidRPr="00D544D5">
        <w:rPr>
          <w:rFonts w:ascii="Arial" w:hAnsi="Arial" w:cs="Arial"/>
          <w:sz w:val="24"/>
          <w:szCs w:val="24"/>
          <w:lang w:val="en-US"/>
        </w:rPr>
        <w:t>n this space</w:t>
      </w:r>
      <w:r w:rsidR="00691D80">
        <w:rPr>
          <w:rFonts w:ascii="Arial" w:hAnsi="Arial" w:cs="Arial"/>
          <w:sz w:val="24"/>
          <w:szCs w:val="24"/>
          <w:lang w:val="en-US"/>
        </w:rPr>
        <w:t xml:space="preserve">. </w:t>
      </w:r>
      <w:r>
        <w:rPr>
          <w:rFonts w:ascii="Arial" w:hAnsi="Arial" w:cs="Arial"/>
          <w:sz w:val="24"/>
          <w:szCs w:val="24"/>
          <w:lang w:val="en-US"/>
        </w:rPr>
        <w:t xml:space="preserve"> </w:t>
      </w:r>
      <w:r w:rsidR="00691D80">
        <w:rPr>
          <w:rFonts w:ascii="Arial" w:hAnsi="Arial" w:cs="Arial"/>
          <w:sz w:val="24"/>
          <w:szCs w:val="24"/>
          <w:lang w:val="en-US"/>
        </w:rPr>
        <w:t xml:space="preserve">So, a lot of work needs to be done to identify </w:t>
      </w:r>
      <w:r>
        <w:rPr>
          <w:rFonts w:ascii="Arial" w:hAnsi="Arial" w:cs="Arial"/>
          <w:sz w:val="24"/>
          <w:szCs w:val="24"/>
          <w:lang w:val="en-US"/>
        </w:rPr>
        <w:t xml:space="preserve">potential </w:t>
      </w:r>
      <w:r w:rsidR="00691D80">
        <w:rPr>
          <w:rFonts w:ascii="Arial" w:hAnsi="Arial" w:cs="Arial"/>
          <w:sz w:val="24"/>
          <w:szCs w:val="24"/>
          <w:lang w:val="en-US"/>
        </w:rPr>
        <w:t>comparators, analyse</w:t>
      </w:r>
      <w:r w:rsidR="00691D80" w:rsidRPr="00691D80">
        <w:rPr>
          <w:rFonts w:ascii="Arial" w:hAnsi="Arial" w:cs="Arial"/>
          <w:sz w:val="24"/>
          <w:szCs w:val="24"/>
          <w:lang w:val="en-US"/>
        </w:rPr>
        <w:t xml:space="preserve"> </w:t>
      </w:r>
      <w:r>
        <w:rPr>
          <w:rFonts w:ascii="Arial" w:hAnsi="Arial" w:cs="Arial"/>
          <w:sz w:val="24"/>
          <w:szCs w:val="24"/>
          <w:lang w:val="en-US"/>
        </w:rPr>
        <w:t>their roles</w:t>
      </w:r>
      <w:r w:rsidR="00691D80">
        <w:rPr>
          <w:rFonts w:ascii="Arial" w:hAnsi="Arial" w:cs="Arial"/>
          <w:sz w:val="24"/>
          <w:szCs w:val="24"/>
          <w:lang w:val="en-US"/>
        </w:rPr>
        <w:t>, interview</w:t>
      </w:r>
      <w:r>
        <w:rPr>
          <w:rFonts w:ascii="Arial" w:hAnsi="Arial" w:cs="Arial"/>
          <w:sz w:val="24"/>
          <w:szCs w:val="24"/>
          <w:lang w:val="en-US"/>
        </w:rPr>
        <w:t>,</w:t>
      </w:r>
      <w:r w:rsidR="00691D80">
        <w:rPr>
          <w:rFonts w:ascii="Arial" w:hAnsi="Arial" w:cs="Arial"/>
          <w:sz w:val="24"/>
          <w:szCs w:val="24"/>
          <w:lang w:val="en-US"/>
        </w:rPr>
        <w:t xml:space="preserve"> </w:t>
      </w:r>
      <w:r>
        <w:rPr>
          <w:rFonts w:ascii="Arial" w:hAnsi="Arial" w:cs="Arial"/>
          <w:sz w:val="24"/>
          <w:szCs w:val="24"/>
          <w:lang w:val="en-US"/>
        </w:rPr>
        <w:t xml:space="preserve">and complete an </w:t>
      </w:r>
      <w:r w:rsidR="008837B4">
        <w:rPr>
          <w:rFonts w:ascii="Arial" w:hAnsi="Arial" w:cs="Arial"/>
          <w:sz w:val="24"/>
          <w:szCs w:val="24"/>
          <w:lang w:val="en-US"/>
        </w:rPr>
        <w:t xml:space="preserve">analysis </w:t>
      </w:r>
      <w:r>
        <w:rPr>
          <w:rFonts w:ascii="Arial" w:hAnsi="Arial" w:cs="Arial"/>
          <w:sz w:val="24"/>
          <w:szCs w:val="24"/>
          <w:lang w:val="en-US"/>
        </w:rPr>
        <w:t>in order to decide which comparator/s group to select for the claim to proceed</w:t>
      </w:r>
      <w:r w:rsidR="008837B4">
        <w:rPr>
          <w:rFonts w:ascii="Arial" w:hAnsi="Arial" w:cs="Arial"/>
          <w:sz w:val="24"/>
          <w:szCs w:val="24"/>
          <w:lang w:val="en-US"/>
        </w:rPr>
        <w:t>.</w:t>
      </w:r>
      <w:r w:rsidR="00691D80">
        <w:rPr>
          <w:rFonts w:ascii="Arial" w:hAnsi="Arial" w:cs="Arial"/>
          <w:sz w:val="24"/>
          <w:szCs w:val="24"/>
          <w:lang w:val="en-US"/>
        </w:rPr>
        <w:t xml:space="preserve"> </w:t>
      </w:r>
      <w:r>
        <w:rPr>
          <w:rFonts w:ascii="Arial" w:hAnsi="Arial" w:cs="Arial"/>
          <w:sz w:val="24"/>
          <w:szCs w:val="24"/>
          <w:lang w:val="en-US"/>
        </w:rPr>
        <w:t xml:space="preserve"> </w:t>
      </w:r>
      <w:r w:rsidR="00691D80">
        <w:rPr>
          <w:rFonts w:ascii="Arial" w:hAnsi="Arial" w:cs="Arial"/>
          <w:sz w:val="24"/>
          <w:szCs w:val="24"/>
          <w:lang w:val="en-US"/>
        </w:rPr>
        <w:t>So, this second claim will take around three years or longer.</w:t>
      </w:r>
    </w:p>
    <w:tbl>
      <w:tblPr>
        <w:tblStyle w:val="TableGrid"/>
        <w:tblW w:w="0" w:type="auto"/>
        <w:tblLook w:val="04A0" w:firstRow="1" w:lastRow="0" w:firstColumn="1" w:lastColumn="0" w:noHBand="0" w:noVBand="1"/>
      </w:tblPr>
      <w:tblGrid>
        <w:gridCol w:w="9016"/>
      </w:tblGrid>
      <w:tr w:rsidR="008C676D" w:rsidRPr="005A093A" w14:paraId="5FDC584B" w14:textId="77777777" w:rsidTr="003A536F">
        <w:tc>
          <w:tcPr>
            <w:tcW w:w="9016" w:type="dxa"/>
          </w:tcPr>
          <w:p w14:paraId="097F9571" w14:textId="77777777" w:rsidR="008C676D" w:rsidRDefault="008C676D" w:rsidP="003A536F">
            <w:pPr>
              <w:spacing w:before="60" w:after="60"/>
              <w:jc w:val="both"/>
              <w:rPr>
                <w:rFonts w:ascii="Arial" w:hAnsi="Arial" w:cs="Arial"/>
                <w:bCs/>
                <w:sz w:val="20"/>
                <w:szCs w:val="20"/>
              </w:rPr>
            </w:pPr>
            <w:r w:rsidRPr="00BD65E9">
              <w:rPr>
                <w:rFonts w:ascii="Arial" w:hAnsi="Arial" w:cs="Arial"/>
                <w:b/>
                <w:sz w:val="20"/>
                <w:szCs w:val="20"/>
              </w:rPr>
              <w:t>Care and Support Worker Claim</w:t>
            </w:r>
            <w:r>
              <w:rPr>
                <w:rFonts w:ascii="Arial" w:hAnsi="Arial" w:cs="Arial"/>
                <w:bCs/>
                <w:sz w:val="20"/>
                <w:szCs w:val="20"/>
              </w:rPr>
              <w:t xml:space="preserve"> – </w:t>
            </w:r>
            <w:r w:rsidRPr="00277155">
              <w:rPr>
                <w:rFonts w:ascii="Arial" w:hAnsi="Arial" w:cs="Arial"/>
                <w:bCs/>
                <w:sz w:val="20"/>
                <w:szCs w:val="20"/>
              </w:rPr>
              <w:t>NZDSN</w:t>
            </w:r>
            <w:r>
              <w:rPr>
                <w:rFonts w:ascii="Arial" w:hAnsi="Arial" w:cs="Arial"/>
                <w:bCs/>
                <w:sz w:val="20"/>
                <w:szCs w:val="20"/>
              </w:rPr>
              <w:t xml:space="preserve"> is a member of the Steering Group and provides close support to a small number of NZDSN members who are named employers in the claim.</w:t>
            </w:r>
            <w:r w:rsidRPr="00277155">
              <w:rPr>
                <w:rFonts w:ascii="Arial" w:hAnsi="Arial" w:cs="Arial"/>
                <w:bCs/>
                <w:sz w:val="20"/>
                <w:szCs w:val="20"/>
              </w:rPr>
              <w:t xml:space="preserve"> </w:t>
            </w:r>
          </w:p>
          <w:p w14:paraId="4B24DA6D" w14:textId="01957692" w:rsidR="008C676D" w:rsidRPr="005A093A" w:rsidRDefault="008C676D" w:rsidP="003A536F">
            <w:pPr>
              <w:spacing w:before="60" w:after="60"/>
              <w:jc w:val="both"/>
              <w:rPr>
                <w:rFonts w:ascii="Arial" w:hAnsi="Arial" w:cs="Arial"/>
                <w:bCs/>
                <w:sz w:val="20"/>
                <w:szCs w:val="20"/>
              </w:rPr>
            </w:pPr>
            <w:r w:rsidRPr="00BD65E9">
              <w:rPr>
                <w:rFonts w:ascii="Arial" w:hAnsi="Arial" w:cs="Arial"/>
                <w:b/>
                <w:sz w:val="20"/>
                <w:szCs w:val="20"/>
              </w:rPr>
              <w:t>Managers and Supervisors Claim</w:t>
            </w:r>
            <w:r>
              <w:rPr>
                <w:rFonts w:ascii="Arial" w:hAnsi="Arial" w:cs="Arial"/>
                <w:bCs/>
                <w:sz w:val="20"/>
                <w:szCs w:val="20"/>
              </w:rPr>
              <w:t xml:space="preserve"> – Like many, NZDSN is watching how the unions address the issues around the validity of the claim.  We have met with the small number of named employers who are </w:t>
            </w:r>
            <w:r w:rsidR="00BD65E9">
              <w:rPr>
                <w:rFonts w:ascii="Arial" w:hAnsi="Arial" w:cs="Arial"/>
                <w:bCs/>
                <w:sz w:val="20"/>
                <w:szCs w:val="20"/>
              </w:rPr>
              <w:t>NZDSN members and will continue to provide support.</w:t>
            </w:r>
          </w:p>
        </w:tc>
      </w:tr>
    </w:tbl>
    <w:p w14:paraId="3BCBECC8" w14:textId="77777777" w:rsidR="00FF6E97" w:rsidRPr="00F822CF" w:rsidRDefault="00FF6E97" w:rsidP="005A093A">
      <w:pPr>
        <w:spacing w:after="120" w:line="280" w:lineRule="exact"/>
        <w:jc w:val="both"/>
        <w:rPr>
          <w:rFonts w:ascii="Arial" w:hAnsi="Arial" w:cs="Arial"/>
          <w:sz w:val="24"/>
          <w:szCs w:val="24"/>
        </w:rPr>
      </w:pPr>
    </w:p>
    <w:p w14:paraId="5481E603" w14:textId="77777777" w:rsidR="00BD65E9" w:rsidRDefault="00CD73B6" w:rsidP="005A093A">
      <w:pPr>
        <w:spacing w:after="120" w:line="280" w:lineRule="exact"/>
        <w:jc w:val="both"/>
        <w:rPr>
          <w:rFonts w:ascii="Arial" w:hAnsi="Arial" w:cs="Arial"/>
          <w:sz w:val="24"/>
          <w:szCs w:val="24"/>
          <w:lang w:val="en-US"/>
        </w:rPr>
      </w:pPr>
      <w:r w:rsidRPr="00F822CF">
        <w:rPr>
          <w:rFonts w:ascii="Arial" w:hAnsi="Arial" w:cs="Arial"/>
          <w:b/>
          <w:sz w:val="24"/>
          <w:szCs w:val="24"/>
          <w:lang w:val="en-US"/>
        </w:rPr>
        <w:t>NZDSN AGM</w:t>
      </w:r>
      <w:r w:rsidRPr="00F822CF">
        <w:rPr>
          <w:rFonts w:ascii="Arial" w:hAnsi="Arial" w:cs="Arial"/>
          <w:sz w:val="24"/>
          <w:szCs w:val="24"/>
          <w:lang w:val="en-US"/>
        </w:rPr>
        <w:t xml:space="preserve"> – </w:t>
      </w:r>
      <w:r w:rsidR="00EE44B5">
        <w:rPr>
          <w:rFonts w:ascii="Arial" w:hAnsi="Arial" w:cs="Arial"/>
          <w:sz w:val="24"/>
          <w:szCs w:val="24"/>
          <w:lang w:val="en-US"/>
        </w:rPr>
        <w:t>T</w:t>
      </w:r>
      <w:r w:rsidRPr="00F822CF">
        <w:rPr>
          <w:rFonts w:ascii="Arial" w:hAnsi="Arial" w:cs="Arial"/>
          <w:sz w:val="24"/>
          <w:szCs w:val="24"/>
          <w:lang w:val="en-US"/>
        </w:rPr>
        <w:t>he AGM was held on the 22</w:t>
      </w:r>
      <w:r w:rsidRPr="00BD65E9">
        <w:rPr>
          <w:rFonts w:ascii="Arial" w:hAnsi="Arial" w:cs="Arial"/>
          <w:sz w:val="24"/>
          <w:szCs w:val="24"/>
          <w:vertAlign w:val="superscript"/>
          <w:lang w:val="en-US"/>
        </w:rPr>
        <w:t>nd</w:t>
      </w:r>
      <w:r w:rsidR="00BD65E9">
        <w:rPr>
          <w:rFonts w:ascii="Arial" w:hAnsi="Arial" w:cs="Arial"/>
          <w:sz w:val="24"/>
          <w:szCs w:val="24"/>
          <w:lang w:val="en-US"/>
        </w:rPr>
        <w:t xml:space="preserve"> </w:t>
      </w:r>
      <w:r w:rsidRPr="00F822CF">
        <w:rPr>
          <w:rFonts w:ascii="Arial" w:hAnsi="Arial" w:cs="Arial"/>
          <w:sz w:val="24"/>
          <w:szCs w:val="24"/>
          <w:lang w:val="en-US"/>
        </w:rPr>
        <w:t>September via Zoom.</w:t>
      </w:r>
      <w:r w:rsidR="00F822CF">
        <w:rPr>
          <w:rFonts w:ascii="Arial" w:hAnsi="Arial" w:cs="Arial"/>
          <w:sz w:val="24"/>
          <w:szCs w:val="24"/>
          <w:lang w:val="en-US"/>
        </w:rPr>
        <w:t xml:space="preserve"> </w:t>
      </w:r>
      <w:r w:rsidR="00BD65E9">
        <w:rPr>
          <w:rFonts w:ascii="Arial" w:hAnsi="Arial" w:cs="Arial"/>
          <w:sz w:val="24"/>
          <w:szCs w:val="24"/>
          <w:lang w:val="en-US"/>
        </w:rPr>
        <w:t xml:space="preserve"> </w:t>
      </w:r>
      <w:r w:rsidR="00F822CF">
        <w:rPr>
          <w:rFonts w:ascii="Arial" w:hAnsi="Arial" w:cs="Arial"/>
          <w:sz w:val="24"/>
          <w:szCs w:val="24"/>
          <w:lang w:val="en-US"/>
        </w:rPr>
        <w:t xml:space="preserve">We hosted </w:t>
      </w:r>
      <w:r w:rsidR="00F822CF" w:rsidRPr="00F822CF">
        <w:rPr>
          <w:rFonts w:ascii="Arial" w:hAnsi="Arial" w:cs="Arial"/>
          <w:sz w:val="24"/>
          <w:szCs w:val="24"/>
          <w:lang w:val="en-US"/>
        </w:rPr>
        <w:t>Paula Tesoriero</w:t>
      </w:r>
      <w:r w:rsidR="00BD65E9">
        <w:rPr>
          <w:rFonts w:ascii="Arial" w:hAnsi="Arial" w:cs="Arial"/>
          <w:sz w:val="24"/>
          <w:szCs w:val="24"/>
          <w:lang w:val="en-US"/>
        </w:rPr>
        <w:t>, newly appointed CEO of Whaikaha</w:t>
      </w:r>
      <w:r w:rsidR="00F822CF">
        <w:rPr>
          <w:rFonts w:ascii="Arial" w:hAnsi="Arial" w:cs="Arial"/>
          <w:sz w:val="24"/>
          <w:szCs w:val="24"/>
          <w:lang w:val="en-US"/>
        </w:rPr>
        <w:t xml:space="preserve">. </w:t>
      </w:r>
      <w:r w:rsidR="00BD65E9">
        <w:rPr>
          <w:rFonts w:ascii="Arial" w:hAnsi="Arial" w:cs="Arial"/>
          <w:sz w:val="24"/>
          <w:szCs w:val="24"/>
          <w:lang w:val="en-US"/>
        </w:rPr>
        <w:t xml:space="preserve"> </w:t>
      </w:r>
      <w:r w:rsidR="00F822CF">
        <w:rPr>
          <w:rFonts w:ascii="Arial" w:hAnsi="Arial" w:cs="Arial"/>
          <w:sz w:val="24"/>
          <w:szCs w:val="24"/>
          <w:lang w:val="en-US"/>
        </w:rPr>
        <w:t xml:space="preserve">She </w:t>
      </w:r>
      <w:r w:rsidR="00EE44B5">
        <w:rPr>
          <w:rFonts w:ascii="Arial" w:hAnsi="Arial" w:cs="Arial"/>
          <w:sz w:val="24"/>
          <w:szCs w:val="24"/>
          <w:lang w:val="en-US"/>
        </w:rPr>
        <w:t xml:space="preserve">talked about </w:t>
      </w:r>
      <w:r w:rsidR="00F822CF">
        <w:rPr>
          <w:rFonts w:ascii="Arial" w:hAnsi="Arial" w:cs="Arial"/>
          <w:sz w:val="24"/>
          <w:szCs w:val="24"/>
          <w:lang w:val="en-US"/>
        </w:rPr>
        <w:t xml:space="preserve">challenges and opportunities to work with the disability sector. </w:t>
      </w:r>
      <w:r w:rsidR="00BD65E9">
        <w:rPr>
          <w:rFonts w:ascii="Arial" w:hAnsi="Arial" w:cs="Arial"/>
          <w:sz w:val="24"/>
          <w:szCs w:val="24"/>
          <w:lang w:val="en-US"/>
        </w:rPr>
        <w:t xml:space="preserve"> </w:t>
      </w:r>
      <w:r w:rsidR="00F822CF">
        <w:rPr>
          <w:rFonts w:ascii="Arial" w:hAnsi="Arial" w:cs="Arial"/>
          <w:sz w:val="24"/>
          <w:szCs w:val="24"/>
          <w:lang w:val="en-US"/>
        </w:rPr>
        <w:t>She hoped to work with disability providers to</w:t>
      </w:r>
      <w:r w:rsidR="00A27BDA">
        <w:rPr>
          <w:rFonts w:ascii="Arial" w:hAnsi="Arial" w:cs="Arial"/>
          <w:sz w:val="24"/>
          <w:szCs w:val="24"/>
          <w:lang w:val="en-US"/>
        </w:rPr>
        <w:t xml:space="preserve"> achieve be</w:t>
      </w:r>
      <w:r w:rsidR="00BD65E9">
        <w:rPr>
          <w:rFonts w:ascii="Arial" w:hAnsi="Arial" w:cs="Arial"/>
          <w:sz w:val="24"/>
          <w:szCs w:val="24"/>
          <w:lang w:val="en-US"/>
        </w:rPr>
        <w:t>t</w:t>
      </w:r>
      <w:r w:rsidR="00A27BDA">
        <w:rPr>
          <w:rFonts w:ascii="Arial" w:hAnsi="Arial" w:cs="Arial"/>
          <w:sz w:val="24"/>
          <w:szCs w:val="24"/>
          <w:lang w:val="en-US"/>
        </w:rPr>
        <w:t>ter outcomes for the disabled people.</w:t>
      </w:r>
    </w:p>
    <w:p w14:paraId="173C6901" w14:textId="4759A141" w:rsidR="00F822CF" w:rsidRPr="00F822CF" w:rsidRDefault="00F822CF" w:rsidP="005A093A">
      <w:pPr>
        <w:spacing w:after="120" w:line="280" w:lineRule="exact"/>
        <w:jc w:val="both"/>
        <w:rPr>
          <w:rFonts w:ascii="Arial" w:hAnsi="Arial" w:cs="Arial"/>
          <w:sz w:val="24"/>
          <w:szCs w:val="24"/>
          <w:lang w:val="en-US"/>
        </w:rPr>
      </w:pPr>
      <w:r w:rsidRPr="00F822CF">
        <w:rPr>
          <w:rFonts w:ascii="Arial" w:hAnsi="Arial" w:cs="Arial"/>
          <w:sz w:val="24"/>
          <w:szCs w:val="24"/>
          <w:lang w:val="en-US"/>
        </w:rPr>
        <w:t xml:space="preserve">Three </w:t>
      </w:r>
      <w:r>
        <w:rPr>
          <w:rFonts w:ascii="Arial" w:hAnsi="Arial" w:cs="Arial"/>
          <w:sz w:val="24"/>
          <w:szCs w:val="24"/>
          <w:lang w:val="en-US"/>
        </w:rPr>
        <w:t>Board members stepped down</w:t>
      </w:r>
      <w:r w:rsidR="00BD65E9">
        <w:rPr>
          <w:rFonts w:ascii="Arial" w:hAnsi="Arial" w:cs="Arial"/>
          <w:sz w:val="24"/>
          <w:szCs w:val="24"/>
          <w:lang w:val="en-US"/>
        </w:rPr>
        <w:t>:</w:t>
      </w:r>
      <w:r>
        <w:rPr>
          <w:rFonts w:ascii="Arial" w:hAnsi="Arial" w:cs="Arial"/>
          <w:sz w:val="24"/>
          <w:szCs w:val="24"/>
          <w:lang w:val="en-US"/>
        </w:rPr>
        <w:t xml:space="preserve"> Mike Brummitt, Laurie Hilsgen, and </w:t>
      </w:r>
      <w:r w:rsidRPr="00F822CF">
        <w:rPr>
          <w:rFonts w:ascii="Arial" w:hAnsi="Arial" w:cs="Arial"/>
          <w:sz w:val="24"/>
          <w:szCs w:val="24"/>
          <w:lang w:val="en-US"/>
        </w:rPr>
        <w:t>Vicki Stewart</w:t>
      </w:r>
      <w:r>
        <w:rPr>
          <w:rFonts w:ascii="Arial" w:hAnsi="Arial" w:cs="Arial"/>
          <w:sz w:val="24"/>
          <w:szCs w:val="24"/>
          <w:lang w:val="en-US"/>
        </w:rPr>
        <w:t xml:space="preserve">. </w:t>
      </w:r>
      <w:r w:rsidR="00BD65E9">
        <w:rPr>
          <w:rFonts w:ascii="Arial" w:hAnsi="Arial" w:cs="Arial"/>
          <w:sz w:val="24"/>
          <w:szCs w:val="24"/>
          <w:lang w:val="en-US"/>
        </w:rPr>
        <w:t xml:space="preserve"> </w:t>
      </w:r>
      <w:r>
        <w:rPr>
          <w:rFonts w:ascii="Arial" w:hAnsi="Arial" w:cs="Arial"/>
          <w:sz w:val="24"/>
          <w:szCs w:val="24"/>
          <w:lang w:val="en-US"/>
        </w:rPr>
        <w:t xml:space="preserve">We have three new Board members Samantha Lee, Tony Marsden, and </w:t>
      </w:r>
      <w:r w:rsidRPr="00F822CF">
        <w:rPr>
          <w:rFonts w:ascii="Arial" w:hAnsi="Arial" w:cs="Arial"/>
          <w:sz w:val="24"/>
          <w:szCs w:val="24"/>
          <w:lang w:val="en-US"/>
        </w:rPr>
        <w:t>Colene Herbert</w:t>
      </w:r>
      <w:r>
        <w:rPr>
          <w:rFonts w:ascii="Arial" w:hAnsi="Arial" w:cs="Arial"/>
          <w:sz w:val="24"/>
          <w:szCs w:val="24"/>
          <w:lang w:val="en-US"/>
        </w:rPr>
        <w:t xml:space="preserve">. </w:t>
      </w:r>
      <w:r w:rsidR="00BD65E9">
        <w:rPr>
          <w:rFonts w:ascii="Arial" w:hAnsi="Arial" w:cs="Arial"/>
          <w:sz w:val="24"/>
          <w:szCs w:val="24"/>
          <w:lang w:val="en-US"/>
        </w:rPr>
        <w:t xml:space="preserve"> </w:t>
      </w:r>
      <w:r>
        <w:rPr>
          <w:rFonts w:ascii="Arial" w:hAnsi="Arial" w:cs="Arial"/>
          <w:sz w:val="24"/>
          <w:szCs w:val="24"/>
          <w:lang w:val="en-US"/>
        </w:rPr>
        <w:t xml:space="preserve">Welcome onboard! </w:t>
      </w:r>
    </w:p>
    <w:p w14:paraId="55851499" w14:textId="67C404E4" w:rsidR="00CD73B6" w:rsidRPr="00F822CF" w:rsidRDefault="00CD73B6" w:rsidP="005A093A">
      <w:pPr>
        <w:spacing w:after="120" w:line="280" w:lineRule="exact"/>
        <w:jc w:val="both"/>
        <w:rPr>
          <w:rFonts w:ascii="Arial" w:hAnsi="Arial" w:cs="Arial"/>
          <w:sz w:val="24"/>
          <w:szCs w:val="24"/>
          <w:lang w:val="en-US"/>
        </w:rPr>
      </w:pPr>
    </w:p>
    <w:p w14:paraId="724C75C4" w14:textId="608C7335" w:rsidR="00D80C67" w:rsidRPr="00F822CF" w:rsidRDefault="00D80C67" w:rsidP="005A093A">
      <w:pPr>
        <w:spacing w:after="120" w:line="280" w:lineRule="exact"/>
        <w:jc w:val="both"/>
        <w:rPr>
          <w:rFonts w:ascii="Arial" w:hAnsi="Arial" w:cs="Arial"/>
          <w:sz w:val="24"/>
          <w:szCs w:val="24"/>
          <w:lang w:val="en-US"/>
        </w:rPr>
      </w:pPr>
    </w:p>
    <w:p w14:paraId="072CAF8B" w14:textId="2669DC4F" w:rsidR="00D80C67" w:rsidRPr="00F822CF" w:rsidRDefault="00D80C67" w:rsidP="005A093A">
      <w:pPr>
        <w:spacing w:after="120" w:line="280" w:lineRule="exact"/>
        <w:jc w:val="both"/>
        <w:rPr>
          <w:rFonts w:ascii="Arial" w:hAnsi="Arial" w:cs="Arial"/>
          <w:sz w:val="24"/>
          <w:szCs w:val="24"/>
          <w:lang w:val="en-US"/>
        </w:rPr>
      </w:pPr>
    </w:p>
    <w:p w14:paraId="60A3F3A2" w14:textId="77777777" w:rsidR="0050294B" w:rsidRPr="00F822CF" w:rsidRDefault="0050294B" w:rsidP="005A093A">
      <w:pPr>
        <w:spacing w:after="120" w:line="280" w:lineRule="exact"/>
        <w:jc w:val="both"/>
        <w:rPr>
          <w:rFonts w:ascii="Arial" w:hAnsi="Arial" w:cs="Arial"/>
          <w:sz w:val="24"/>
          <w:szCs w:val="24"/>
          <w:lang w:val="en-US"/>
        </w:rPr>
      </w:pPr>
    </w:p>
    <w:sectPr w:rsidR="0050294B" w:rsidRPr="00F822CF">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CB4793" w14:textId="77777777" w:rsidR="009E44E9" w:rsidRDefault="009E44E9" w:rsidP="00F822CF">
      <w:r>
        <w:separator/>
      </w:r>
    </w:p>
  </w:endnote>
  <w:endnote w:type="continuationSeparator" w:id="0">
    <w:p w14:paraId="33BD2638" w14:textId="77777777" w:rsidR="009E44E9" w:rsidRDefault="009E44E9" w:rsidP="00F822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6877958"/>
      <w:docPartObj>
        <w:docPartGallery w:val="Page Numbers (Bottom of Page)"/>
        <w:docPartUnique/>
      </w:docPartObj>
    </w:sdtPr>
    <w:sdtEndPr>
      <w:rPr>
        <w:noProof/>
      </w:rPr>
    </w:sdtEndPr>
    <w:sdtContent>
      <w:p w14:paraId="7A7769C0" w14:textId="1F23ED08" w:rsidR="00F822CF" w:rsidRDefault="00F822CF">
        <w:pPr>
          <w:pStyle w:val="Footer"/>
          <w:jc w:val="right"/>
        </w:pPr>
        <w:r>
          <w:fldChar w:fldCharType="begin"/>
        </w:r>
        <w:r>
          <w:instrText xml:space="preserve"> PAGE   \* MERGEFORMAT </w:instrText>
        </w:r>
        <w:r>
          <w:fldChar w:fldCharType="separate"/>
        </w:r>
        <w:r w:rsidR="00A94458">
          <w:rPr>
            <w:noProof/>
          </w:rPr>
          <w:t>1</w:t>
        </w:r>
        <w:r>
          <w:rPr>
            <w:noProof/>
          </w:rPr>
          <w:fldChar w:fldCharType="end"/>
        </w:r>
      </w:p>
    </w:sdtContent>
  </w:sdt>
  <w:p w14:paraId="6A7D09B1" w14:textId="77777777" w:rsidR="00F822CF" w:rsidRDefault="00F822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76EDE8" w14:textId="77777777" w:rsidR="009E44E9" w:rsidRDefault="009E44E9" w:rsidP="00F822CF">
      <w:r>
        <w:separator/>
      </w:r>
    </w:p>
  </w:footnote>
  <w:footnote w:type="continuationSeparator" w:id="0">
    <w:p w14:paraId="7F13C774" w14:textId="77777777" w:rsidR="009E44E9" w:rsidRDefault="009E44E9" w:rsidP="00F822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9B832EC8-E220-4D6E-BCC9-D6D7D95585AD}"/>
    <w:docVar w:name="dgnword-eventsink" w:val="856468552"/>
  </w:docVars>
  <w:rsids>
    <w:rsidRoot w:val="00ED382A"/>
    <w:rsid w:val="00031D62"/>
    <w:rsid w:val="00094E4B"/>
    <w:rsid w:val="000C522D"/>
    <w:rsid w:val="000E4E01"/>
    <w:rsid w:val="00182737"/>
    <w:rsid w:val="001A583E"/>
    <w:rsid w:val="001F1626"/>
    <w:rsid w:val="0020134A"/>
    <w:rsid w:val="00217B80"/>
    <w:rsid w:val="002320C7"/>
    <w:rsid w:val="00236B44"/>
    <w:rsid w:val="00250B24"/>
    <w:rsid w:val="00277155"/>
    <w:rsid w:val="002930C5"/>
    <w:rsid w:val="002A2E0F"/>
    <w:rsid w:val="002B5FF5"/>
    <w:rsid w:val="00300AF3"/>
    <w:rsid w:val="00310E20"/>
    <w:rsid w:val="0036168C"/>
    <w:rsid w:val="00385F0B"/>
    <w:rsid w:val="0039034F"/>
    <w:rsid w:val="003F3406"/>
    <w:rsid w:val="004121C6"/>
    <w:rsid w:val="00426A4B"/>
    <w:rsid w:val="00445290"/>
    <w:rsid w:val="00493F1D"/>
    <w:rsid w:val="00495FB0"/>
    <w:rsid w:val="0050294B"/>
    <w:rsid w:val="00597763"/>
    <w:rsid w:val="005A093A"/>
    <w:rsid w:val="005E1479"/>
    <w:rsid w:val="00691D80"/>
    <w:rsid w:val="006F0EBB"/>
    <w:rsid w:val="006F7CFB"/>
    <w:rsid w:val="00737E81"/>
    <w:rsid w:val="007759E0"/>
    <w:rsid w:val="007E262A"/>
    <w:rsid w:val="007E3705"/>
    <w:rsid w:val="00846F8B"/>
    <w:rsid w:val="008837B4"/>
    <w:rsid w:val="008908E4"/>
    <w:rsid w:val="008B722C"/>
    <w:rsid w:val="008C676D"/>
    <w:rsid w:val="008C6AAF"/>
    <w:rsid w:val="008E3422"/>
    <w:rsid w:val="00976B22"/>
    <w:rsid w:val="0098661B"/>
    <w:rsid w:val="009E44E9"/>
    <w:rsid w:val="00A27BDA"/>
    <w:rsid w:val="00A46567"/>
    <w:rsid w:val="00A84DA8"/>
    <w:rsid w:val="00A94458"/>
    <w:rsid w:val="00AB6234"/>
    <w:rsid w:val="00AC16FA"/>
    <w:rsid w:val="00AC7BD2"/>
    <w:rsid w:val="00AE0E72"/>
    <w:rsid w:val="00B96C07"/>
    <w:rsid w:val="00BA5845"/>
    <w:rsid w:val="00BD65E9"/>
    <w:rsid w:val="00CD73B6"/>
    <w:rsid w:val="00D0248F"/>
    <w:rsid w:val="00D44F3E"/>
    <w:rsid w:val="00D544D5"/>
    <w:rsid w:val="00D80C67"/>
    <w:rsid w:val="00DA13B5"/>
    <w:rsid w:val="00DA68BA"/>
    <w:rsid w:val="00DA7A68"/>
    <w:rsid w:val="00DE3DF0"/>
    <w:rsid w:val="00E339C5"/>
    <w:rsid w:val="00E611FE"/>
    <w:rsid w:val="00E731D1"/>
    <w:rsid w:val="00EA5C28"/>
    <w:rsid w:val="00ED382A"/>
    <w:rsid w:val="00EE44B5"/>
    <w:rsid w:val="00F822CF"/>
    <w:rsid w:val="00FB015C"/>
    <w:rsid w:val="00FE73C5"/>
    <w:rsid w:val="00FF6E97"/>
  </w:rsids>
  <m:mathPr>
    <m:mathFont m:val="Cambria Math"/>
    <m:brkBin m:val="before"/>
    <m:brkBinSub m:val="--"/>
    <m:smallFrac m:val="0"/>
    <m:dispDef/>
    <m:lMargin m:val="0"/>
    <m:rMargin m:val="0"/>
    <m:defJc m:val="centerGroup"/>
    <m:wrapIndent m:val="1440"/>
    <m:intLim m:val="subSup"/>
    <m:naryLim m:val="undOvr"/>
  </m:mathPr>
  <w:themeFontLang w:val="en-NZ"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53788"/>
  <w15:chartTrackingRefBased/>
  <w15:docId w15:val="{957CCE18-398B-42AF-9772-C2159B183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6E9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C6A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E3422"/>
    <w:rPr>
      <w:color w:val="0563C1" w:themeColor="hyperlink"/>
      <w:u w:val="single"/>
    </w:rPr>
  </w:style>
  <w:style w:type="character" w:styleId="CommentReference">
    <w:name w:val="annotation reference"/>
    <w:basedOn w:val="DefaultParagraphFont"/>
    <w:uiPriority w:val="99"/>
    <w:semiHidden/>
    <w:unhideWhenUsed/>
    <w:rsid w:val="00FB015C"/>
    <w:rPr>
      <w:sz w:val="16"/>
      <w:szCs w:val="16"/>
    </w:rPr>
  </w:style>
  <w:style w:type="paragraph" w:styleId="CommentText">
    <w:name w:val="annotation text"/>
    <w:basedOn w:val="Normal"/>
    <w:link w:val="CommentTextChar"/>
    <w:uiPriority w:val="99"/>
    <w:semiHidden/>
    <w:unhideWhenUsed/>
    <w:rsid w:val="00FB015C"/>
    <w:rPr>
      <w:sz w:val="20"/>
      <w:szCs w:val="20"/>
    </w:rPr>
  </w:style>
  <w:style w:type="character" w:customStyle="1" w:styleId="CommentTextChar">
    <w:name w:val="Comment Text Char"/>
    <w:basedOn w:val="DefaultParagraphFont"/>
    <w:link w:val="CommentText"/>
    <w:uiPriority w:val="99"/>
    <w:semiHidden/>
    <w:rsid w:val="00FB015C"/>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FB015C"/>
    <w:rPr>
      <w:b/>
      <w:bCs/>
    </w:rPr>
  </w:style>
  <w:style w:type="character" w:customStyle="1" w:styleId="CommentSubjectChar">
    <w:name w:val="Comment Subject Char"/>
    <w:basedOn w:val="CommentTextChar"/>
    <w:link w:val="CommentSubject"/>
    <w:uiPriority w:val="99"/>
    <w:semiHidden/>
    <w:rsid w:val="00FB015C"/>
    <w:rPr>
      <w:rFonts w:ascii="Calibri" w:hAnsi="Calibri" w:cs="Calibri"/>
      <w:b/>
      <w:bCs/>
      <w:sz w:val="20"/>
      <w:szCs w:val="20"/>
    </w:rPr>
  </w:style>
  <w:style w:type="paragraph" w:styleId="BalloonText">
    <w:name w:val="Balloon Text"/>
    <w:basedOn w:val="Normal"/>
    <w:link w:val="BalloonTextChar"/>
    <w:uiPriority w:val="99"/>
    <w:semiHidden/>
    <w:unhideWhenUsed/>
    <w:rsid w:val="00FB01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015C"/>
    <w:rPr>
      <w:rFonts w:ascii="Segoe UI" w:hAnsi="Segoe UI" w:cs="Segoe UI"/>
      <w:sz w:val="18"/>
      <w:szCs w:val="18"/>
    </w:rPr>
  </w:style>
  <w:style w:type="paragraph" w:styleId="Header">
    <w:name w:val="header"/>
    <w:basedOn w:val="Normal"/>
    <w:link w:val="HeaderChar"/>
    <w:uiPriority w:val="99"/>
    <w:unhideWhenUsed/>
    <w:rsid w:val="00F822CF"/>
    <w:pPr>
      <w:tabs>
        <w:tab w:val="center" w:pos="4513"/>
        <w:tab w:val="right" w:pos="9026"/>
      </w:tabs>
    </w:pPr>
  </w:style>
  <w:style w:type="character" w:customStyle="1" w:styleId="HeaderChar">
    <w:name w:val="Header Char"/>
    <w:basedOn w:val="DefaultParagraphFont"/>
    <w:link w:val="Header"/>
    <w:uiPriority w:val="99"/>
    <w:rsid w:val="00F822CF"/>
    <w:rPr>
      <w:rFonts w:ascii="Calibri" w:hAnsi="Calibri" w:cs="Calibri"/>
    </w:rPr>
  </w:style>
  <w:style w:type="paragraph" w:styleId="Footer">
    <w:name w:val="footer"/>
    <w:basedOn w:val="Normal"/>
    <w:link w:val="FooterChar"/>
    <w:uiPriority w:val="99"/>
    <w:unhideWhenUsed/>
    <w:rsid w:val="00F822CF"/>
    <w:pPr>
      <w:tabs>
        <w:tab w:val="center" w:pos="4513"/>
        <w:tab w:val="right" w:pos="9026"/>
      </w:tabs>
    </w:pPr>
  </w:style>
  <w:style w:type="character" w:customStyle="1" w:styleId="FooterChar">
    <w:name w:val="Footer Char"/>
    <w:basedOn w:val="DefaultParagraphFont"/>
    <w:link w:val="Footer"/>
    <w:uiPriority w:val="99"/>
    <w:rsid w:val="00F822CF"/>
    <w:rPr>
      <w:rFonts w:ascii="Calibri" w:hAnsi="Calibri" w:cs="Calibri"/>
    </w:rPr>
  </w:style>
  <w:style w:type="character" w:customStyle="1" w:styleId="UnresolvedMention">
    <w:name w:val="Unresolved Mention"/>
    <w:basedOn w:val="DefaultParagraphFont"/>
    <w:uiPriority w:val="99"/>
    <w:semiHidden/>
    <w:unhideWhenUsed/>
    <w:rsid w:val="001F16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0670393">
      <w:bodyDiv w:val="1"/>
      <w:marLeft w:val="0"/>
      <w:marRight w:val="0"/>
      <w:marTop w:val="0"/>
      <w:marBottom w:val="0"/>
      <w:divBdr>
        <w:top w:val="none" w:sz="0" w:space="0" w:color="auto"/>
        <w:left w:val="none" w:sz="0" w:space="0" w:color="auto"/>
        <w:bottom w:val="none" w:sz="0" w:space="0" w:color="auto"/>
        <w:right w:val="none" w:sz="0" w:space="0" w:color="auto"/>
      </w:divBdr>
    </w:div>
    <w:div w:id="931276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C5EE0515DADB14CBDDEF36A4648085C" ma:contentTypeVersion="8" ma:contentTypeDescription="Create a new document." ma:contentTypeScope="" ma:versionID="7d61af649a730f7f24579b3843c3a0c6">
  <xsd:schema xmlns:xsd="http://www.w3.org/2001/XMLSchema" xmlns:xs="http://www.w3.org/2001/XMLSchema" xmlns:p="http://schemas.microsoft.com/office/2006/metadata/properties" xmlns:ns3="261dbe2d-b461-4335-b1ee-c4139f44a924" targetNamespace="http://schemas.microsoft.com/office/2006/metadata/properties" ma:root="true" ma:fieldsID="9138c91a04f4b98ac1a064cd28d9351e" ns3:_="">
    <xsd:import namespace="261dbe2d-b461-4335-b1ee-c4139f44a92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1dbe2d-b461-4335-b1ee-c4139f44a9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F1F628-F7E4-41ED-87E4-6FC56DBCA1C4}">
  <ds:schemaRefs>
    <ds:schemaRef ds:uri="http://schemas.microsoft.com/sharepoint/v3/contenttype/forms"/>
  </ds:schemaRefs>
</ds:datastoreItem>
</file>

<file path=customXml/itemProps2.xml><?xml version="1.0" encoding="utf-8"?>
<ds:datastoreItem xmlns:ds="http://schemas.openxmlformats.org/officeDocument/2006/customXml" ds:itemID="{52E1C468-E2B6-478D-95A2-FC3683E95671}">
  <ds:schemaRefs>
    <ds:schemaRef ds:uri="261dbe2d-b461-4335-b1ee-c4139f44a924"/>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http://www.w3.org/XML/1998/namespace"/>
    <ds:schemaRef ds:uri="http://purl.org/dc/elements/1.1/"/>
  </ds:schemaRefs>
</ds:datastoreItem>
</file>

<file path=customXml/itemProps3.xml><?xml version="1.0" encoding="utf-8"?>
<ds:datastoreItem xmlns:ds="http://schemas.openxmlformats.org/officeDocument/2006/customXml" ds:itemID="{DB990CB0-EC49-4198-9333-52D30CBAD6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1dbe2d-b461-4335-b1ee-c4139f44a9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10488C4-609D-4F37-B5E9-44A798576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2371</Words>
  <Characters>13521</Characters>
  <Application>Microsoft Office Word</Application>
  <DocSecurity>4</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Nzdsn Policies</dc:creator>
  <cp:keywords/>
  <dc:description/>
  <cp:lastModifiedBy>Admin Nzdsn</cp:lastModifiedBy>
  <cp:revision>2</cp:revision>
  <dcterms:created xsi:type="dcterms:W3CDTF">2022-10-30T18:45:00Z</dcterms:created>
  <dcterms:modified xsi:type="dcterms:W3CDTF">2022-10-30T18:45:00Z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0x0101005C5EE0515DADB14CBDDEF36A4648085C</vt:lpwstr>
  </property>
</Properties>
</file>