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53DE6" w14:textId="33DC0020" w:rsidR="008E069D" w:rsidRDefault="003A7768">
      <w:pPr>
        <w:rPr>
          <w:rFonts w:ascii="Arial" w:hAnsi="Arial" w:cs="Arial"/>
          <w:lang w:val="en-US"/>
        </w:rPr>
      </w:pPr>
      <w:r w:rsidRPr="003A7768">
        <w:rPr>
          <w:rFonts w:ascii="Arial" w:hAnsi="Arial" w:cs="Arial"/>
          <w:b/>
          <w:lang w:val="en-US"/>
        </w:rPr>
        <w:t>Accessibility &amp; Housing concurrent sessions</w:t>
      </w:r>
      <w:r w:rsidRPr="003A776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–</w:t>
      </w:r>
      <w:r w:rsidRPr="003A7768">
        <w:rPr>
          <w:rFonts w:ascii="Arial" w:hAnsi="Arial" w:cs="Arial"/>
          <w:lang w:val="en-US"/>
        </w:rPr>
        <w:t xml:space="preserve"> </w:t>
      </w:r>
      <w:r w:rsidR="00E37ECD">
        <w:rPr>
          <w:rFonts w:ascii="Arial" w:hAnsi="Arial" w:cs="Arial"/>
          <w:lang w:val="en-US"/>
        </w:rPr>
        <w:t>Residential</w:t>
      </w:r>
    </w:p>
    <w:p w14:paraId="74661A42" w14:textId="4E75324B" w:rsidR="00E37ECD" w:rsidRDefault="00E37ECD">
      <w:pPr>
        <w:rPr>
          <w:rFonts w:ascii="Arial" w:hAnsi="Arial" w:cs="Arial"/>
          <w:lang w:val="en-US"/>
        </w:rPr>
      </w:pPr>
    </w:p>
    <w:p w14:paraId="0117382C" w14:textId="090C0681" w:rsidR="00E37ECD" w:rsidRDefault="00E37ECD" w:rsidP="004A31C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Transport can be challenging between home and work / activities (meaningful)</w:t>
      </w:r>
    </w:p>
    <w:p w14:paraId="2D62390A" w14:textId="66B11E53" w:rsidR="00E37ECD" w:rsidRDefault="00E37ECD" w:rsidP="004A31C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Impact of access to public transport on housing price</w:t>
      </w:r>
    </w:p>
    <w:p w14:paraId="33E5396F" w14:textId="6A80DB0D" w:rsidR="00E37ECD" w:rsidRDefault="00E37ECD" w:rsidP="004A31C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Engagement with local council</w:t>
      </w:r>
    </w:p>
    <w:p w14:paraId="6C6072C9" w14:textId="1C39A3A1" w:rsidR="00E37ECD" w:rsidRDefault="00E37ECD" w:rsidP="004A31C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Support disability leadership – role model and mentoring – help $ income</w:t>
      </w:r>
    </w:p>
    <w:p w14:paraId="6A470711" w14:textId="19FD9582" w:rsidR="00E37ECD" w:rsidRDefault="00E37ECD" w:rsidP="004A31C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Pressure on residential providers to have to fill in “beds”</w:t>
      </w:r>
    </w:p>
    <w:p w14:paraId="305D5373" w14:textId="0A1180ED" w:rsidR="00E37ECD" w:rsidRDefault="00E37ECD" w:rsidP="004A31C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Urgent situation, can’t wait for Disability sector to sort it out</w:t>
      </w:r>
    </w:p>
    <w:p w14:paraId="5C8BB9D2" w14:textId="10CC1343" w:rsidR="00E37ECD" w:rsidRDefault="00E37ECD" w:rsidP="004A31C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Need building code to do it / help</w:t>
      </w:r>
    </w:p>
    <w:p w14:paraId="000B9BFA" w14:textId="27A3887B" w:rsidR="00E37ECD" w:rsidRDefault="00E37ECD" w:rsidP="004A31C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Need to be aspirational – working towards 100% accessibility &amp; home ownership</w:t>
      </w:r>
    </w:p>
    <w:p w14:paraId="47B7AFA0" w14:textId="39683828" w:rsidR="00E37ECD" w:rsidRDefault="00E37ECD" w:rsidP="004A31C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Rent to own /mixed model ownership</w:t>
      </w:r>
    </w:p>
    <w:p w14:paraId="6E3F317E" w14:textId="6899CCBF" w:rsidR="00E37ECD" w:rsidRDefault="00E37ECD" w:rsidP="004A31C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Intention to make a change is important</w:t>
      </w:r>
    </w:p>
    <w:p w14:paraId="6F50B2AC" w14:textId="2815103C" w:rsidR="00E37ECD" w:rsidRDefault="00E37ECD" w:rsidP="004A31C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Let’s not wait for the government and start engaging </w:t>
      </w:r>
      <w:bookmarkStart w:id="0" w:name="_GoBack"/>
      <w:bookmarkEnd w:id="0"/>
    </w:p>
    <w:p w14:paraId="6CFD1434" w14:textId="3796D49F" w:rsidR="00E37ECD" w:rsidRDefault="00E37ECD" w:rsidP="004A31C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Could DPO / NZDSN create a coalition to advocate</w:t>
      </w:r>
    </w:p>
    <w:p w14:paraId="25C53BA2" w14:textId="3067AB88" w:rsidR="00E37ECD" w:rsidRDefault="00E37ECD" w:rsidP="004A31C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“Mainstream” housing sector (building / architect / council etc.)</w:t>
      </w:r>
    </w:p>
    <w:p w14:paraId="142C5D18" w14:textId="6180886F" w:rsidR="00E37ECD" w:rsidRDefault="00E37ECD" w:rsidP="004A31C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Need to keep educating about accessibility</w:t>
      </w:r>
    </w:p>
    <w:p w14:paraId="1AFEEB0F" w14:textId="3BA2E0C4" w:rsidR="00E37ECD" w:rsidRPr="00E37ECD" w:rsidRDefault="008806FC" w:rsidP="004A31C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i</w:t>
      </w:r>
      <w:r w:rsidR="00E37ECD">
        <w:rPr>
          <w:rFonts w:ascii="Arial" w:hAnsi="Arial" w:cs="Arial"/>
          <w:lang w:val="en-US"/>
        </w:rPr>
        <w:t xml:space="preserve">mportance to remember </w:t>
      </w:r>
      <w:r>
        <w:rPr>
          <w:rFonts w:ascii="Arial" w:hAnsi="Arial" w:cs="Arial"/>
          <w:lang w:val="en-US"/>
        </w:rPr>
        <w:t xml:space="preserve">the </w:t>
      </w:r>
      <w:r w:rsidR="00E37ECD">
        <w:rPr>
          <w:rFonts w:ascii="Arial" w:hAnsi="Arial" w:cs="Arial"/>
          <w:lang w:val="en-US"/>
        </w:rPr>
        <w:t>difference between physical access and sensory etc.</w:t>
      </w:r>
    </w:p>
    <w:p w14:paraId="22E47BE5" w14:textId="77777777" w:rsidR="003A7768" w:rsidRDefault="003A7768">
      <w:pPr>
        <w:rPr>
          <w:rFonts w:ascii="Arial" w:hAnsi="Arial" w:cs="Arial"/>
          <w:lang w:val="en-US"/>
        </w:rPr>
      </w:pPr>
    </w:p>
    <w:p w14:paraId="3271C3C7" w14:textId="77777777" w:rsidR="003A7768" w:rsidRPr="003A7768" w:rsidRDefault="003A7768">
      <w:pPr>
        <w:rPr>
          <w:rFonts w:ascii="Arial" w:hAnsi="Arial" w:cs="Arial"/>
          <w:lang w:val="en-US"/>
        </w:rPr>
      </w:pPr>
    </w:p>
    <w:sectPr w:rsidR="003A7768" w:rsidRPr="003A7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A4765"/>
    <w:multiLevelType w:val="hybridMultilevel"/>
    <w:tmpl w:val="8320CD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68"/>
    <w:rsid w:val="00182737"/>
    <w:rsid w:val="001A583E"/>
    <w:rsid w:val="002320C7"/>
    <w:rsid w:val="002930C5"/>
    <w:rsid w:val="00300AF3"/>
    <w:rsid w:val="003A7768"/>
    <w:rsid w:val="00493F1D"/>
    <w:rsid w:val="004A31C1"/>
    <w:rsid w:val="00523BA3"/>
    <w:rsid w:val="00597763"/>
    <w:rsid w:val="006F0EBB"/>
    <w:rsid w:val="008806FC"/>
    <w:rsid w:val="00975FA4"/>
    <w:rsid w:val="00A86CCC"/>
    <w:rsid w:val="00AC16FA"/>
    <w:rsid w:val="00AC7BD2"/>
    <w:rsid w:val="00B96C07"/>
    <w:rsid w:val="00DA68BA"/>
    <w:rsid w:val="00DB5F20"/>
    <w:rsid w:val="00E37ECD"/>
    <w:rsid w:val="00EA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D0F32"/>
  <w15:chartTrackingRefBased/>
  <w15:docId w15:val="{FF74DA52-2DB6-442B-B25C-CCC963DB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14292c2-bdc9-45b7-846a-2627d720bd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0CD03BE09AFC4FBCD2D670CA7A1ED5" ma:contentTypeVersion="16" ma:contentTypeDescription="Create a new document." ma:contentTypeScope="" ma:versionID="c0c0b4ce2677949c14c5057741a69b89">
  <xsd:schema xmlns:xsd="http://www.w3.org/2001/XMLSchema" xmlns:xs="http://www.w3.org/2001/XMLSchema" xmlns:p="http://schemas.microsoft.com/office/2006/metadata/properties" xmlns:ns3="6a38e18a-f176-4228-bcfa-8795d5ef1ae4" xmlns:ns4="b14292c2-bdc9-45b7-846a-2627d720bd6f" targetNamespace="http://schemas.microsoft.com/office/2006/metadata/properties" ma:root="true" ma:fieldsID="9e4e02d5eea21f9b71ce5f89f4304629" ns3:_="" ns4:_="">
    <xsd:import namespace="6a38e18a-f176-4228-bcfa-8795d5ef1ae4"/>
    <xsd:import namespace="b14292c2-bdc9-45b7-846a-2627d720bd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8e18a-f176-4228-bcfa-8795d5ef1a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292c2-bdc9-45b7-846a-2627d720b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C22FC6-D878-4F51-80C7-B1E3484392B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a38e18a-f176-4228-bcfa-8795d5ef1ae4"/>
    <ds:schemaRef ds:uri="b14292c2-bdc9-45b7-846a-2627d720bd6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2B2815-7F85-42C3-A96C-4D90B69CB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8DD1E8-D866-4730-BC3C-957CFE78E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8e18a-f176-4228-bcfa-8795d5ef1ae4"/>
    <ds:schemaRef ds:uri="b14292c2-bdc9-45b7-846a-2627d720b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Nzdsn Policies</dc:creator>
  <cp:keywords/>
  <dc:description/>
  <cp:lastModifiedBy>Nzdsn Policies</cp:lastModifiedBy>
  <cp:revision>3</cp:revision>
  <cp:lastPrinted>2023-08-01T22:27:00Z</cp:lastPrinted>
  <dcterms:created xsi:type="dcterms:W3CDTF">2023-07-25T04:04:00Z</dcterms:created>
  <dcterms:modified xsi:type="dcterms:W3CDTF">2023-08-01T22:27:00Z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0x010100380CD03BE09AFC4FBCD2D670CA7A1ED5</vt:lpwstr>
  </property>
</Properties>
</file>