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2FB8" w14:textId="0640FB90" w:rsidR="0019281D" w:rsidRDefault="003258C4" w:rsidP="0019281D">
      <w:pPr>
        <w:tabs>
          <w:tab w:val="left" w:pos="2243"/>
        </w:tabs>
        <w:spacing w:after="0" w:line="968" w:lineRule="exact"/>
        <w:ind w:left="-13253" w:firstLine="13918"/>
        <w:rPr>
          <w:rFonts w:cs="Arial"/>
          <w:color w:val="FFFFFF" w:themeColor="background1"/>
          <w:sz w:val="60"/>
          <w:szCs w:val="60"/>
        </w:rPr>
      </w:pPr>
      <w:r w:rsidRPr="00BC4B35">
        <w:rPr>
          <w:noProof/>
          <w:color w:val="FFFFFF" w:themeColor="background1"/>
          <w:lang w:val="en-NZ" w:eastAsia="en-NZ"/>
        </w:rPr>
        <w:drawing>
          <wp:anchor distT="0" distB="0" distL="114300" distR="114300" simplePos="0" relativeHeight="251659264" behindDoc="1" locked="0" layoutInCell="1" allowOverlap="1" wp14:anchorId="4CF5D14F" wp14:editId="155EDB43">
            <wp:simplePos x="0" y="0"/>
            <wp:positionH relativeFrom="page">
              <wp:align>right</wp:align>
            </wp:positionH>
            <wp:positionV relativeFrom="margin">
              <wp:posOffset>-445135</wp:posOffset>
            </wp:positionV>
            <wp:extent cx="8110220" cy="9920287"/>
            <wp:effectExtent l="0" t="0" r="5080" b="5080"/>
            <wp:wrapNone/>
            <wp:docPr id="299" name="imagerId6" descr="A screenshot of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imagerId6" descr="A screenshot of a blue background&#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b="15069"/>
                    <a:stretch/>
                  </pic:blipFill>
                  <pic:spPr bwMode="auto">
                    <a:xfrm>
                      <a:off x="0" y="0"/>
                      <a:ext cx="8116225" cy="99276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6C46">
        <w:rPr>
          <w:rFonts w:cs="Arial"/>
          <w:color w:val="FFFFFF" w:themeColor="background1"/>
          <w:sz w:val="60"/>
          <w:szCs w:val="60"/>
        </w:rPr>
        <w:t xml:space="preserve">  </w:t>
      </w:r>
      <w:r w:rsidR="0019281D">
        <w:rPr>
          <w:rFonts w:cs="Arial"/>
          <w:color w:val="FFFFFF" w:themeColor="background1"/>
          <w:sz w:val="60"/>
          <w:szCs w:val="60"/>
        </w:rPr>
        <w:t>202</w:t>
      </w:r>
      <w:r w:rsidR="00867905">
        <w:rPr>
          <w:rFonts w:cs="Arial"/>
          <w:color w:val="FFFFFF" w:themeColor="background1"/>
          <w:sz w:val="60"/>
          <w:szCs w:val="60"/>
        </w:rPr>
        <w:t>5</w:t>
      </w:r>
    </w:p>
    <w:p w14:paraId="0DF2A6D1" w14:textId="422E42B2" w:rsidR="00376039" w:rsidRDefault="00376039" w:rsidP="0019281D">
      <w:pPr>
        <w:tabs>
          <w:tab w:val="left" w:pos="2243"/>
        </w:tabs>
        <w:spacing w:after="0" w:line="968" w:lineRule="exact"/>
        <w:ind w:left="-13253" w:firstLine="13918"/>
        <w:rPr>
          <w:rFonts w:cs="Arial"/>
          <w:color w:val="FFFFFF" w:themeColor="background1"/>
          <w:sz w:val="60"/>
          <w:szCs w:val="60"/>
        </w:rPr>
      </w:pPr>
    </w:p>
    <w:p w14:paraId="5C28D0E7" w14:textId="03C179C3" w:rsidR="0019281D" w:rsidRDefault="009B596F" w:rsidP="007701D6">
      <w:pPr>
        <w:spacing w:after="0" w:line="968" w:lineRule="exact"/>
        <w:ind w:left="-13253" w:firstLine="13918"/>
        <w:jc w:val="center"/>
        <w:rPr>
          <w:rFonts w:cs="Arial"/>
          <w:color w:val="FFFFFF" w:themeColor="background1"/>
          <w:sz w:val="60"/>
          <w:szCs w:val="60"/>
        </w:rPr>
      </w:pPr>
      <w:r>
        <w:rPr>
          <w:noProof/>
        </w:rPr>
        <w:drawing>
          <wp:anchor distT="0" distB="0" distL="114300" distR="114300" simplePos="0" relativeHeight="251660288" behindDoc="1" locked="0" layoutInCell="1" allowOverlap="1" wp14:anchorId="74A145A8" wp14:editId="238B7FEB">
            <wp:simplePos x="0" y="0"/>
            <wp:positionH relativeFrom="column">
              <wp:posOffset>104140</wp:posOffset>
            </wp:positionH>
            <wp:positionV relativeFrom="paragraph">
              <wp:posOffset>4127</wp:posOffset>
            </wp:positionV>
            <wp:extent cx="2082165" cy="602615"/>
            <wp:effectExtent l="0" t="0" r="0" b="6985"/>
            <wp:wrapNone/>
            <wp:docPr id="1414351677" name="Picture 141435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082165" cy="602615"/>
                    </a:xfrm>
                    <a:prstGeom prst="rect">
                      <a:avLst/>
                    </a:prstGeom>
                  </pic:spPr>
                </pic:pic>
              </a:graphicData>
            </a:graphic>
          </wp:anchor>
        </w:drawing>
      </w:r>
    </w:p>
    <w:p w14:paraId="392B3B6B" w14:textId="77777777" w:rsidR="0019281D" w:rsidRDefault="0019281D" w:rsidP="007701D6">
      <w:pPr>
        <w:spacing w:after="0" w:line="968" w:lineRule="exact"/>
        <w:ind w:left="-13253" w:firstLine="13918"/>
        <w:jc w:val="center"/>
        <w:rPr>
          <w:rFonts w:cs="Arial"/>
          <w:color w:val="FFFFFF" w:themeColor="background1"/>
          <w:sz w:val="60"/>
          <w:szCs w:val="60"/>
        </w:rPr>
      </w:pPr>
    </w:p>
    <w:p w14:paraId="015A4738" w14:textId="2EDB1E9C" w:rsidR="007701D6" w:rsidRPr="007701D6" w:rsidRDefault="007701D6" w:rsidP="008846FD">
      <w:pPr>
        <w:spacing w:after="0" w:line="968" w:lineRule="exact"/>
        <w:ind w:left="-13253" w:firstLine="13918"/>
        <w:jc w:val="center"/>
        <w:rPr>
          <w:rFonts w:cs="Arial"/>
          <w:noProof/>
          <w:sz w:val="60"/>
          <w:szCs w:val="60"/>
        </w:rPr>
      </w:pPr>
      <w:r w:rsidRPr="00BC4B35">
        <w:rPr>
          <w:rFonts w:cs="Arial"/>
          <w:color w:val="FFFFFF" w:themeColor="background1"/>
          <w:sz w:val="60"/>
          <w:szCs w:val="60"/>
        </w:rPr>
        <w:t xml:space="preserve">Employment Support </w:t>
      </w:r>
      <w:r w:rsidRPr="007701D6">
        <w:br/>
      </w:r>
      <w:r w:rsidRPr="007701D6">
        <w:rPr>
          <w:rFonts w:cs="Arial"/>
          <w:sz w:val="60"/>
          <w:szCs w:val="60"/>
        </w:rPr>
        <w:t xml:space="preserve">                                                                                 </w:t>
      </w:r>
      <w:r w:rsidRPr="00BC4B35">
        <w:rPr>
          <w:rFonts w:cs="Arial"/>
          <w:color w:val="FFFFFF" w:themeColor="background1"/>
          <w:sz w:val="60"/>
          <w:szCs w:val="60"/>
        </w:rPr>
        <w:t>Practice Guidelines</w:t>
      </w:r>
    </w:p>
    <w:p w14:paraId="7F6AEF1B" w14:textId="7A6040F1" w:rsidR="007701D6" w:rsidRPr="007701D6" w:rsidRDefault="007701D6" w:rsidP="008846FD">
      <w:pPr>
        <w:spacing w:after="0" w:line="968" w:lineRule="exact"/>
        <w:jc w:val="center"/>
        <w:rPr>
          <w:rFonts w:cs="Arial"/>
          <w:color w:val="FFFFFF" w:themeColor="background1"/>
          <w:sz w:val="60"/>
          <w:szCs w:val="60"/>
        </w:rPr>
      </w:pPr>
      <w:r w:rsidRPr="007701D6">
        <w:rPr>
          <w:rFonts w:cs="Arial"/>
          <w:color w:val="FFFFFF" w:themeColor="background1"/>
          <w:sz w:val="60"/>
          <w:szCs w:val="60"/>
        </w:rPr>
        <w:t>(</w:t>
      </w:r>
      <w:r w:rsidR="00867905" w:rsidRPr="00867905">
        <w:rPr>
          <w:rFonts w:cs="Arial"/>
          <w:color w:val="FFFFFF" w:themeColor="background1"/>
          <w:sz w:val="60"/>
          <w:szCs w:val="60"/>
        </w:rPr>
        <w:t>Revised in 2023-24</w:t>
      </w:r>
      <w:r w:rsidRPr="007701D6">
        <w:rPr>
          <w:rFonts w:cs="Arial"/>
          <w:color w:val="FFFFFF" w:themeColor="background1"/>
          <w:sz w:val="60"/>
          <w:szCs w:val="60"/>
        </w:rPr>
        <w:t>)</w:t>
      </w:r>
    </w:p>
    <w:p w14:paraId="7B49EA09" w14:textId="4A233F03" w:rsidR="007701D6" w:rsidRDefault="007701D6" w:rsidP="007701D6">
      <w:pPr>
        <w:spacing w:after="0" w:line="968" w:lineRule="exact"/>
        <w:jc w:val="center"/>
        <w:rPr>
          <w:rFonts w:eastAsia="Arial" w:cs="Arial"/>
          <w:sz w:val="60"/>
          <w:szCs w:val="60"/>
        </w:rPr>
      </w:pPr>
    </w:p>
    <w:p w14:paraId="4463DA40" w14:textId="761BAECB" w:rsidR="007701D6" w:rsidRPr="007701D6" w:rsidRDefault="007701D6" w:rsidP="007701D6">
      <w:pPr>
        <w:spacing w:after="0" w:line="968" w:lineRule="exact"/>
        <w:jc w:val="center"/>
        <w:rPr>
          <w:rFonts w:eastAsia="Arial" w:cs="Arial"/>
          <w:noProof/>
          <w:sz w:val="60"/>
          <w:szCs w:val="60"/>
        </w:rPr>
        <w:sectPr w:rsidR="007701D6" w:rsidRPr="007701D6" w:rsidSect="007701D6">
          <w:headerReference w:type="first" r:id="rId10"/>
          <w:footerReference w:type="first" r:id="rId11"/>
          <w:pgSz w:w="12246" w:h="17179"/>
          <w:pgMar w:top="1440" w:right="1440" w:bottom="1200" w:left="1800" w:header="0" w:footer="0" w:gutter="0"/>
          <w:cols w:space="720"/>
        </w:sectPr>
      </w:pPr>
      <w:r w:rsidRPr="000566A7">
        <w:rPr>
          <w:rFonts w:eastAsia="Arial" w:cs="Arial"/>
          <w:color w:val="FFFFFF" w:themeColor="background1"/>
          <w:sz w:val="60"/>
          <w:szCs w:val="60"/>
        </w:rPr>
        <w:t xml:space="preserve">A Self-Review Template for </w:t>
      </w:r>
      <w:r w:rsidRPr="000566A7">
        <w:rPr>
          <w:rFonts w:eastAsia="Arial" w:cs="Arial"/>
          <w:color w:val="FFFFFF" w:themeColor="background1"/>
          <w:sz w:val="60"/>
          <w:szCs w:val="60"/>
          <w:u w:val="single"/>
        </w:rPr>
        <w:t>Employment Support Providers</w:t>
      </w:r>
      <w:r w:rsidRPr="007701D6">
        <w:rPr>
          <w:rFonts w:eastAsia="Arial" w:cs="Arial"/>
          <w:sz w:val="60"/>
          <w:szCs w:val="60"/>
        </w:rPr>
        <w:t xml:space="preserve"> </w:t>
      </w:r>
    </w:p>
    <w:p w14:paraId="22D8AF64" w14:textId="270F86B8" w:rsidR="0030554C" w:rsidRDefault="0030554C"/>
    <w:sdt>
      <w:sdtPr>
        <w:rPr>
          <w:rFonts w:eastAsiaTheme="minorHAnsi" w:cstheme="minorBidi"/>
          <w:b w:val="0"/>
          <w:color w:val="auto"/>
          <w:sz w:val="24"/>
          <w:szCs w:val="24"/>
          <w:lang w:val="en-GB"/>
        </w:rPr>
        <w:id w:val="58828496"/>
        <w:docPartObj>
          <w:docPartGallery w:val="Table of Contents"/>
          <w:docPartUnique/>
        </w:docPartObj>
      </w:sdtPr>
      <w:sdtEndPr>
        <w:rPr>
          <w:bCs/>
          <w:noProof/>
        </w:rPr>
      </w:sdtEndPr>
      <w:sdtContent>
        <w:p w14:paraId="6DCD64D2" w14:textId="6EFF7C5C" w:rsidR="0030554C" w:rsidRDefault="00135AE4" w:rsidP="00135AE4">
          <w:pPr>
            <w:pStyle w:val="Heading2"/>
          </w:pPr>
          <w:r>
            <w:t xml:space="preserve">Table of </w:t>
          </w:r>
          <w:r w:rsidR="0030554C">
            <w:t>Contents</w:t>
          </w:r>
        </w:p>
        <w:p w14:paraId="20BE89CB" w14:textId="77777777" w:rsidR="00135AE4" w:rsidRPr="00135AE4" w:rsidRDefault="00135AE4" w:rsidP="00135AE4">
          <w:pPr>
            <w:rPr>
              <w:lang w:val="mi-NZ"/>
            </w:rPr>
          </w:pPr>
        </w:p>
        <w:p w14:paraId="2A94DDC5" w14:textId="48B8F9F3" w:rsidR="0030554C" w:rsidRDefault="0030554C">
          <w:pPr>
            <w:pStyle w:val="TOC2"/>
            <w:tabs>
              <w:tab w:val="right" w:leader="dot" w:pos="8771"/>
            </w:tabs>
            <w:rPr>
              <w:noProof/>
            </w:rPr>
          </w:pPr>
          <w:r>
            <w:fldChar w:fldCharType="begin"/>
          </w:r>
          <w:r>
            <w:instrText xml:space="preserve"> TOC \o "1-3" \h \z \u </w:instrText>
          </w:r>
          <w:r>
            <w:fldChar w:fldCharType="separate"/>
          </w:r>
        </w:p>
        <w:p w14:paraId="1F048664" w14:textId="0D5D600B" w:rsidR="0030554C" w:rsidRDefault="008846FD">
          <w:pPr>
            <w:pStyle w:val="TOC2"/>
            <w:tabs>
              <w:tab w:val="right" w:leader="dot" w:pos="8771"/>
            </w:tabs>
            <w:rPr>
              <w:noProof/>
            </w:rPr>
          </w:pPr>
          <w:hyperlink w:anchor="_Toc194942451" w:history="1">
            <w:r w:rsidR="0030554C" w:rsidRPr="00DC6458">
              <w:rPr>
                <w:rStyle w:val="Hyperlink"/>
                <w:noProof/>
              </w:rPr>
              <w:t>Self-</w:t>
            </w:r>
            <w:r w:rsidR="00A81B6A">
              <w:rPr>
                <w:rStyle w:val="Hyperlink"/>
                <w:noProof/>
              </w:rPr>
              <w:t>R</w:t>
            </w:r>
            <w:r w:rsidR="0030554C" w:rsidRPr="00DC6458">
              <w:rPr>
                <w:rStyle w:val="Hyperlink"/>
                <w:noProof/>
              </w:rPr>
              <w:t xml:space="preserve">eview </w:t>
            </w:r>
            <w:r w:rsidR="00A81B6A">
              <w:rPr>
                <w:rStyle w:val="Hyperlink"/>
                <w:noProof/>
              </w:rPr>
              <w:t>P</w:t>
            </w:r>
            <w:r w:rsidR="0030554C" w:rsidRPr="00DC6458">
              <w:rPr>
                <w:rStyle w:val="Hyperlink"/>
                <w:noProof/>
              </w:rPr>
              <w:t>rocess</w:t>
            </w:r>
            <w:r w:rsidR="0030554C">
              <w:rPr>
                <w:noProof/>
                <w:webHidden/>
              </w:rPr>
              <w:tab/>
            </w:r>
            <w:r w:rsidR="0030554C">
              <w:rPr>
                <w:noProof/>
                <w:webHidden/>
              </w:rPr>
              <w:fldChar w:fldCharType="begin"/>
            </w:r>
            <w:r w:rsidR="0030554C">
              <w:rPr>
                <w:noProof/>
                <w:webHidden/>
              </w:rPr>
              <w:instrText xml:space="preserve"> PAGEREF _Toc194942451 \h </w:instrText>
            </w:r>
            <w:r w:rsidR="0030554C">
              <w:rPr>
                <w:noProof/>
                <w:webHidden/>
              </w:rPr>
            </w:r>
            <w:r w:rsidR="0030554C">
              <w:rPr>
                <w:noProof/>
                <w:webHidden/>
              </w:rPr>
              <w:fldChar w:fldCharType="separate"/>
            </w:r>
            <w:r w:rsidR="00905428">
              <w:rPr>
                <w:noProof/>
                <w:webHidden/>
              </w:rPr>
              <w:t>3</w:t>
            </w:r>
            <w:r w:rsidR="0030554C">
              <w:rPr>
                <w:noProof/>
                <w:webHidden/>
              </w:rPr>
              <w:fldChar w:fldCharType="end"/>
            </w:r>
          </w:hyperlink>
        </w:p>
        <w:p w14:paraId="0BA47230" w14:textId="55DC5452" w:rsidR="0030554C" w:rsidRDefault="008846FD">
          <w:pPr>
            <w:pStyle w:val="TOC2"/>
            <w:tabs>
              <w:tab w:val="right" w:leader="dot" w:pos="8771"/>
            </w:tabs>
            <w:rPr>
              <w:noProof/>
            </w:rPr>
          </w:pPr>
          <w:hyperlink w:anchor="_Toc194942452" w:history="1">
            <w:r w:rsidR="0030554C" w:rsidRPr="00DC6458">
              <w:rPr>
                <w:rStyle w:val="Hyperlink"/>
                <w:noProof/>
              </w:rPr>
              <w:t>Rating Key to Review Each Quality Indicator</w:t>
            </w:r>
            <w:r w:rsidR="0030554C">
              <w:rPr>
                <w:noProof/>
                <w:webHidden/>
              </w:rPr>
              <w:tab/>
            </w:r>
            <w:r w:rsidR="0030554C">
              <w:rPr>
                <w:noProof/>
                <w:webHidden/>
              </w:rPr>
              <w:fldChar w:fldCharType="begin"/>
            </w:r>
            <w:r w:rsidR="0030554C">
              <w:rPr>
                <w:noProof/>
                <w:webHidden/>
              </w:rPr>
              <w:instrText xml:space="preserve"> PAGEREF _Toc194942452 \h </w:instrText>
            </w:r>
            <w:r w:rsidR="0030554C">
              <w:rPr>
                <w:noProof/>
                <w:webHidden/>
              </w:rPr>
            </w:r>
            <w:r w:rsidR="0030554C">
              <w:rPr>
                <w:noProof/>
                <w:webHidden/>
              </w:rPr>
              <w:fldChar w:fldCharType="separate"/>
            </w:r>
            <w:r w:rsidR="00905428">
              <w:rPr>
                <w:noProof/>
                <w:webHidden/>
              </w:rPr>
              <w:t>4</w:t>
            </w:r>
            <w:r w:rsidR="0030554C">
              <w:rPr>
                <w:noProof/>
                <w:webHidden/>
              </w:rPr>
              <w:fldChar w:fldCharType="end"/>
            </w:r>
          </w:hyperlink>
        </w:p>
        <w:p w14:paraId="00A5CBE1" w14:textId="28FA5805" w:rsidR="0030554C" w:rsidRPr="0029736F" w:rsidRDefault="008846FD" w:rsidP="0029736F">
          <w:pPr>
            <w:pStyle w:val="TOC2"/>
            <w:rPr>
              <w:rFonts w:asciiTheme="minorHAnsi" w:eastAsiaTheme="minorEastAsia" w:hAnsiTheme="minorHAnsi"/>
              <w:kern w:val="2"/>
              <w:lang w:val="en-NZ" w:eastAsia="en-NZ"/>
              <w14:ligatures w14:val="standardContextual"/>
            </w:rPr>
          </w:pPr>
          <w:hyperlink w:anchor="_Toc194941614" w:history="1">
            <w:r w:rsidR="006672B3" w:rsidRPr="002B2EFA">
              <w:rPr>
                <w:rStyle w:val="Hyperlink"/>
                <w:color w:val="auto"/>
                <w:u w:val="none"/>
              </w:rPr>
              <w:t>Practic</w:t>
            </w:r>
          </w:hyperlink>
          <w:r w:rsidR="006672B3" w:rsidRPr="002B2EFA">
            <w:rPr>
              <w:rStyle w:val="Hyperlink"/>
              <w:color w:val="auto"/>
              <w:u w:val="none"/>
            </w:rPr>
            <w:t>e Guidelines and Quality Indicators:</w:t>
          </w:r>
        </w:p>
        <w:p w14:paraId="738B37C6" w14:textId="72A50D2D" w:rsidR="0030554C" w:rsidRDefault="008846FD">
          <w:pPr>
            <w:pStyle w:val="TOC3"/>
            <w:tabs>
              <w:tab w:val="right" w:leader="dot" w:pos="8771"/>
            </w:tabs>
            <w:rPr>
              <w:noProof/>
            </w:rPr>
          </w:pPr>
          <w:hyperlink w:anchor="_Toc194942455" w:history="1">
            <w:r w:rsidR="0030554C" w:rsidRPr="00DC6458">
              <w:rPr>
                <w:rStyle w:val="Hyperlink"/>
                <w:noProof/>
              </w:rPr>
              <w:t>Practice Guideline 1 (Quality Indicators for Providers)</w:t>
            </w:r>
            <w:r w:rsidR="0030554C">
              <w:rPr>
                <w:noProof/>
                <w:webHidden/>
              </w:rPr>
              <w:tab/>
            </w:r>
            <w:r w:rsidR="0030554C">
              <w:rPr>
                <w:noProof/>
                <w:webHidden/>
              </w:rPr>
              <w:fldChar w:fldCharType="begin"/>
            </w:r>
            <w:r w:rsidR="0030554C">
              <w:rPr>
                <w:noProof/>
                <w:webHidden/>
              </w:rPr>
              <w:instrText xml:space="preserve"> PAGEREF _Toc194942455 \h </w:instrText>
            </w:r>
            <w:r w:rsidR="0030554C">
              <w:rPr>
                <w:noProof/>
                <w:webHidden/>
              </w:rPr>
            </w:r>
            <w:r w:rsidR="0030554C">
              <w:rPr>
                <w:noProof/>
                <w:webHidden/>
              </w:rPr>
              <w:fldChar w:fldCharType="separate"/>
            </w:r>
            <w:r w:rsidR="00905428">
              <w:rPr>
                <w:noProof/>
                <w:webHidden/>
              </w:rPr>
              <w:t>5</w:t>
            </w:r>
            <w:r w:rsidR="0030554C">
              <w:rPr>
                <w:noProof/>
                <w:webHidden/>
              </w:rPr>
              <w:fldChar w:fldCharType="end"/>
            </w:r>
          </w:hyperlink>
        </w:p>
        <w:p w14:paraId="3EE79A3F" w14:textId="71789082" w:rsidR="0030554C" w:rsidRDefault="008846FD">
          <w:pPr>
            <w:pStyle w:val="TOC3"/>
            <w:tabs>
              <w:tab w:val="right" w:leader="dot" w:pos="8771"/>
            </w:tabs>
            <w:rPr>
              <w:noProof/>
            </w:rPr>
          </w:pPr>
          <w:hyperlink w:anchor="_Toc194942456" w:history="1">
            <w:r w:rsidR="0030554C" w:rsidRPr="00DC6458">
              <w:rPr>
                <w:rStyle w:val="Hyperlink"/>
                <w:noProof/>
              </w:rPr>
              <w:t>Practice Guideline 2 (Quality Indicators for Providers)</w:t>
            </w:r>
            <w:r w:rsidR="0030554C">
              <w:rPr>
                <w:noProof/>
                <w:webHidden/>
              </w:rPr>
              <w:tab/>
            </w:r>
            <w:r w:rsidR="0030554C">
              <w:rPr>
                <w:noProof/>
                <w:webHidden/>
              </w:rPr>
              <w:fldChar w:fldCharType="begin"/>
            </w:r>
            <w:r w:rsidR="0030554C">
              <w:rPr>
                <w:noProof/>
                <w:webHidden/>
              </w:rPr>
              <w:instrText xml:space="preserve"> PAGEREF _Toc194942456 \h </w:instrText>
            </w:r>
            <w:r w:rsidR="0030554C">
              <w:rPr>
                <w:noProof/>
                <w:webHidden/>
              </w:rPr>
            </w:r>
            <w:r w:rsidR="0030554C">
              <w:rPr>
                <w:noProof/>
                <w:webHidden/>
              </w:rPr>
              <w:fldChar w:fldCharType="separate"/>
            </w:r>
            <w:r w:rsidR="00905428">
              <w:rPr>
                <w:noProof/>
                <w:webHidden/>
              </w:rPr>
              <w:t>6</w:t>
            </w:r>
            <w:r w:rsidR="0030554C">
              <w:rPr>
                <w:noProof/>
                <w:webHidden/>
              </w:rPr>
              <w:fldChar w:fldCharType="end"/>
            </w:r>
          </w:hyperlink>
        </w:p>
        <w:p w14:paraId="561536E1" w14:textId="4F8D0A82" w:rsidR="0030554C" w:rsidRDefault="008846FD">
          <w:pPr>
            <w:pStyle w:val="TOC3"/>
            <w:tabs>
              <w:tab w:val="right" w:leader="dot" w:pos="8771"/>
            </w:tabs>
            <w:rPr>
              <w:noProof/>
            </w:rPr>
          </w:pPr>
          <w:hyperlink w:anchor="_Toc194942457" w:history="1">
            <w:r w:rsidR="0030554C" w:rsidRPr="00DC6458">
              <w:rPr>
                <w:rStyle w:val="Hyperlink"/>
                <w:rFonts w:ascii="ArialMT" w:hAnsi="ArialMT"/>
                <w:noProof/>
              </w:rPr>
              <w:t xml:space="preserve">Practice Guideline 3 </w:t>
            </w:r>
            <w:r w:rsidR="0030554C" w:rsidRPr="00DC6458">
              <w:rPr>
                <w:rStyle w:val="Hyperlink"/>
                <w:noProof/>
              </w:rPr>
              <w:t>(Quality Indicators for Providers)</w:t>
            </w:r>
            <w:r w:rsidR="0030554C">
              <w:rPr>
                <w:noProof/>
                <w:webHidden/>
              </w:rPr>
              <w:tab/>
            </w:r>
            <w:r w:rsidR="0030554C">
              <w:rPr>
                <w:noProof/>
                <w:webHidden/>
              </w:rPr>
              <w:fldChar w:fldCharType="begin"/>
            </w:r>
            <w:r w:rsidR="0030554C">
              <w:rPr>
                <w:noProof/>
                <w:webHidden/>
              </w:rPr>
              <w:instrText xml:space="preserve"> PAGEREF _Toc194942457 \h </w:instrText>
            </w:r>
            <w:r w:rsidR="0030554C">
              <w:rPr>
                <w:noProof/>
                <w:webHidden/>
              </w:rPr>
            </w:r>
            <w:r w:rsidR="0030554C">
              <w:rPr>
                <w:noProof/>
                <w:webHidden/>
              </w:rPr>
              <w:fldChar w:fldCharType="separate"/>
            </w:r>
            <w:r w:rsidR="00905428">
              <w:rPr>
                <w:noProof/>
                <w:webHidden/>
              </w:rPr>
              <w:t>7</w:t>
            </w:r>
            <w:r w:rsidR="0030554C">
              <w:rPr>
                <w:noProof/>
                <w:webHidden/>
              </w:rPr>
              <w:fldChar w:fldCharType="end"/>
            </w:r>
          </w:hyperlink>
        </w:p>
        <w:p w14:paraId="06E74755" w14:textId="4D68C5E9" w:rsidR="0030554C" w:rsidRDefault="008846FD">
          <w:pPr>
            <w:pStyle w:val="TOC3"/>
            <w:tabs>
              <w:tab w:val="right" w:leader="dot" w:pos="8771"/>
            </w:tabs>
            <w:rPr>
              <w:noProof/>
            </w:rPr>
          </w:pPr>
          <w:hyperlink w:anchor="_Toc194942458" w:history="1">
            <w:r w:rsidR="0030554C" w:rsidRPr="00DC6458">
              <w:rPr>
                <w:rStyle w:val="Hyperlink"/>
                <w:rFonts w:ascii="ArialMT" w:hAnsi="ArialMT"/>
                <w:noProof/>
              </w:rPr>
              <w:t xml:space="preserve">Practice Guideline 4 </w:t>
            </w:r>
            <w:r w:rsidR="0030554C" w:rsidRPr="00DC6458">
              <w:rPr>
                <w:rStyle w:val="Hyperlink"/>
                <w:noProof/>
              </w:rPr>
              <w:t>(Quality Indicators for Providers)</w:t>
            </w:r>
            <w:r w:rsidR="0030554C">
              <w:rPr>
                <w:noProof/>
                <w:webHidden/>
              </w:rPr>
              <w:tab/>
            </w:r>
            <w:r w:rsidR="0030554C">
              <w:rPr>
                <w:noProof/>
                <w:webHidden/>
              </w:rPr>
              <w:fldChar w:fldCharType="begin"/>
            </w:r>
            <w:r w:rsidR="0030554C">
              <w:rPr>
                <w:noProof/>
                <w:webHidden/>
              </w:rPr>
              <w:instrText xml:space="preserve"> PAGEREF _Toc194942458 \h </w:instrText>
            </w:r>
            <w:r w:rsidR="0030554C">
              <w:rPr>
                <w:noProof/>
                <w:webHidden/>
              </w:rPr>
            </w:r>
            <w:r w:rsidR="0030554C">
              <w:rPr>
                <w:noProof/>
                <w:webHidden/>
              </w:rPr>
              <w:fldChar w:fldCharType="separate"/>
            </w:r>
            <w:r w:rsidR="00905428">
              <w:rPr>
                <w:noProof/>
                <w:webHidden/>
              </w:rPr>
              <w:t>8</w:t>
            </w:r>
            <w:r w:rsidR="0030554C">
              <w:rPr>
                <w:noProof/>
                <w:webHidden/>
              </w:rPr>
              <w:fldChar w:fldCharType="end"/>
            </w:r>
          </w:hyperlink>
        </w:p>
        <w:p w14:paraId="71A84970" w14:textId="2D599253" w:rsidR="0030554C" w:rsidRDefault="008846FD">
          <w:pPr>
            <w:pStyle w:val="TOC3"/>
            <w:tabs>
              <w:tab w:val="right" w:leader="dot" w:pos="8771"/>
            </w:tabs>
            <w:rPr>
              <w:noProof/>
            </w:rPr>
          </w:pPr>
          <w:hyperlink w:anchor="_Toc194942459" w:history="1">
            <w:r w:rsidR="0030554C" w:rsidRPr="00DC6458">
              <w:rPr>
                <w:rStyle w:val="Hyperlink"/>
                <w:rFonts w:ascii="ArialMT" w:hAnsi="ArialMT"/>
                <w:noProof/>
              </w:rPr>
              <w:t xml:space="preserve">Practice Guideline 5 </w:t>
            </w:r>
            <w:r w:rsidR="0030554C" w:rsidRPr="00DC6458">
              <w:rPr>
                <w:rStyle w:val="Hyperlink"/>
                <w:noProof/>
              </w:rPr>
              <w:t>(Quality Indicators for Providers)</w:t>
            </w:r>
            <w:r w:rsidR="0030554C">
              <w:rPr>
                <w:noProof/>
                <w:webHidden/>
              </w:rPr>
              <w:tab/>
            </w:r>
            <w:r w:rsidR="0030554C">
              <w:rPr>
                <w:noProof/>
                <w:webHidden/>
              </w:rPr>
              <w:fldChar w:fldCharType="begin"/>
            </w:r>
            <w:r w:rsidR="0030554C">
              <w:rPr>
                <w:noProof/>
                <w:webHidden/>
              </w:rPr>
              <w:instrText xml:space="preserve"> PAGEREF _Toc194942459 \h </w:instrText>
            </w:r>
            <w:r w:rsidR="0030554C">
              <w:rPr>
                <w:noProof/>
                <w:webHidden/>
              </w:rPr>
            </w:r>
            <w:r w:rsidR="0030554C">
              <w:rPr>
                <w:noProof/>
                <w:webHidden/>
              </w:rPr>
              <w:fldChar w:fldCharType="separate"/>
            </w:r>
            <w:r w:rsidR="00905428">
              <w:rPr>
                <w:noProof/>
                <w:webHidden/>
              </w:rPr>
              <w:t>9</w:t>
            </w:r>
            <w:r w:rsidR="0030554C">
              <w:rPr>
                <w:noProof/>
                <w:webHidden/>
              </w:rPr>
              <w:fldChar w:fldCharType="end"/>
            </w:r>
          </w:hyperlink>
        </w:p>
        <w:p w14:paraId="60164B6A" w14:textId="5D2B1665" w:rsidR="0030554C" w:rsidRDefault="008846FD">
          <w:pPr>
            <w:pStyle w:val="TOC3"/>
            <w:tabs>
              <w:tab w:val="right" w:leader="dot" w:pos="8771"/>
            </w:tabs>
            <w:rPr>
              <w:noProof/>
            </w:rPr>
          </w:pPr>
          <w:hyperlink w:anchor="_Toc194942460" w:history="1">
            <w:r w:rsidR="0030554C" w:rsidRPr="00DC6458">
              <w:rPr>
                <w:rStyle w:val="Hyperlink"/>
                <w:rFonts w:ascii="ArialMT" w:hAnsi="ArialMT"/>
                <w:noProof/>
              </w:rPr>
              <w:t xml:space="preserve">Practice Guidelines 6 </w:t>
            </w:r>
            <w:r w:rsidR="0030554C" w:rsidRPr="00DC6458">
              <w:rPr>
                <w:rStyle w:val="Hyperlink"/>
                <w:noProof/>
              </w:rPr>
              <w:t>(Quality Indicators for Providers)</w:t>
            </w:r>
            <w:r w:rsidR="0030554C">
              <w:rPr>
                <w:noProof/>
                <w:webHidden/>
              </w:rPr>
              <w:tab/>
            </w:r>
            <w:r w:rsidR="0030554C">
              <w:rPr>
                <w:noProof/>
                <w:webHidden/>
              </w:rPr>
              <w:fldChar w:fldCharType="begin"/>
            </w:r>
            <w:r w:rsidR="0030554C">
              <w:rPr>
                <w:noProof/>
                <w:webHidden/>
              </w:rPr>
              <w:instrText xml:space="preserve"> PAGEREF _Toc194942460 \h </w:instrText>
            </w:r>
            <w:r w:rsidR="0030554C">
              <w:rPr>
                <w:noProof/>
                <w:webHidden/>
              </w:rPr>
            </w:r>
            <w:r w:rsidR="0030554C">
              <w:rPr>
                <w:noProof/>
                <w:webHidden/>
              </w:rPr>
              <w:fldChar w:fldCharType="separate"/>
            </w:r>
            <w:r w:rsidR="00905428">
              <w:rPr>
                <w:noProof/>
                <w:webHidden/>
              </w:rPr>
              <w:t>10</w:t>
            </w:r>
            <w:r w:rsidR="0030554C">
              <w:rPr>
                <w:noProof/>
                <w:webHidden/>
              </w:rPr>
              <w:fldChar w:fldCharType="end"/>
            </w:r>
          </w:hyperlink>
        </w:p>
        <w:p w14:paraId="525819EB" w14:textId="7CB1BA78" w:rsidR="0030554C" w:rsidRDefault="008846FD">
          <w:pPr>
            <w:pStyle w:val="TOC3"/>
            <w:tabs>
              <w:tab w:val="right" w:leader="dot" w:pos="8771"/>
            </w:tabs>
            <w:rPr>
              <w:noProof/>
            </w:rPr>
          </w:pPr>
          <w:hyperlink w:anchor="_Toc194942461" w:history="1">
            <w:r w:rsidR="0030554C" w:rsidRPr="00DC6458">
              <w:rPr>
                <w:rStyle w:val="Hyperlink"/>
                <w:rFonts w:ascii="ArialMT" w:hAnsi="ArialMT"/>
                <w:noProof/>
              </w:rPr>
              <w:t xml:space="preserve">Practice Guideline 7 </w:t>
            </w:r>
            <w:r w:rsidR="0030554C" w:rsidRPr="00DC6458">
              <w:rPr>
                <w:rStyle w:val="Hyperlink"/>
                <w:noProof/>
              </w:rPr>
              <w:t>(Quality Indicators for Providers)</w:t>
            </w:r>
            <w:r w:rsidR="0030554C">
              <w:rPr>
                <w:noProof/>
                <w:webHidden/>
              </w:rPr>
              <w:tab/>
            </w:r>
            <w:r w:rsidR="0030554C">
              <w:rPr>
                <w:noProof/>
                <w:webHidden/>
              </w:rPr>
              <w:fldChar w:fldCharType="begin"/>
            </w:r>
            <w:r w:rsidR="0030554C">
              <w:rPr>
                <w:noProof/>
                <w:webHidden/>
              </w:rPr>
              <w:instrText xml:space="preserve"> PAGEREF _Toc194942461 \h </w:instrText>
            </w:r>
            <w:r w:rsidR="0030554C">
              <w:rPr>
                <w:noProof/>
                <w:webHidden/>
              </w:rPr>
            </w:r>
            <w:r w:rsidR="0030554C">
              <w:rPr>
                <w:noProof/>
                <w:webHidden/>
              </w:rPr>
              <w:fldChar w:fldCharType="separate"/>
            </w:r>
            <w:r w:rsidR="00905428">
              <w:rPr>
                <w:noProof/>
                <w:webHidden/>
              </w:rPr>
              <w:t>11</w:t>
            </w:r>
            <w:r w:rsidR="0030554C">
              <w:rPr>
                <w:noProof/>
                <w:webHidden/>
              </w:rPr>
              <w:fldChar w:fldCharType="end"/>
            </w:r>
          </w:hyperlink>
        </w:p>
        <w:p w14:paraId="18E7223E" w14:textId="739410F5" w:rsidR="0030554C" w:rsidRDefault="008846FD">
          <w:pPr>
            <w:pStyle w:val="TOC3"/>
            <w:tabs>
              <w:tab w:val="right" w:leader="dot" w:pos="8771"/>
            </w:tabs>
            <w:rPr>
              <w:noProof/>
            </w:rPr>
          </w:pPr>
          <w:hyperlink w:anchor="_Toc194942462" w:history="1">
            <w:r w:rsidR="0030554C" w:rsidRPr="00DC6458">
              <w:rPr>
                <w:rStyle w:val="Hyperlink"/>
                <w:rFonts w:ascii="ArialMT" w:hAnsi="ArialMT"/>
                <w:noProof/>
              </w:rPr>
              <w:t xml:space="preserve">Practice Guideline 8 </w:t>
            </w:r>
            <w:r w:rsidR="0030554C" w:rsidRPr="00DC6458">
              <w:rPr>
                <w:rStyle w:val="Hyperlink"/>
                <w:noProof/>
              </w:rPr>
              <w:t>(Quality Indicators for Providers)</w:t>
            </w:r>
            <w:r w:rsidR="0030554C">
              <w:rPr>
                <w:noProof/>
                <w:webHidden/>
              </w:rPr>
              <w:tab/>
            </w:r>
            <w:r w:rsidR="0030554C">
              <w:rPr>
                <w:noProof/>
                <w:webHidden/>
              </w:rPr>
              <w:fldChar w:fldCharType="begin"/>
            </w:r>
            <w:r w:rsidR="0030554C">
              <w:rPr>
                <w:noProof/>
                <w:webHidden/>
              </w:rPr>
              <w:instrText xml:space="preserve"> PAGEREF _Toc194942462 \h </w:instrText>
            </w:r>
            <w:r w:rsidR="0030554C">
              <w:rPr>
                <w:noProof/>
                <w:webHidden/>
              </w:rPr>
            </w:r>
            <w:r w:rsidR="0030554C">
              <w:rPr>
                <w:noProof/>
                <w:webHidden/>
              </w:rPr>
              <w:fldChar w:fldCharType="separate"/>
            </w:r>
            <w:r w:rsidR="00905428">
              <w:rPr>
                <w:noProof/>
                <w:webHidden/>
              </w:rPr>
              <w:t>12</w:t>
            </w:r>
            <w:r w:rsidR="0030554C">
              <w:rPr>
                <w:noProof/>
                <w:webHidden/>
              </w:rPr>
              <w:fldChar w:fldCharType="end"/>
            </w:r>
          </w:hyperlink>
        </w:p>
        <w:p w14:paraId="76195E24" w14:textId="58459D47" w:rsidR="0030554C" w:rsidRDefault="008846FD">
          <w:pPr>
            <w:pStyle w:val="TOC2"/>
            <w:tabs>
              <w:tab w:val="right" w:leader="dot" w:pos="8771"/>
            </w:tabs>
            <w:rPr>
              <w:noProof/>
            </w:rPr>
          </w:pPr>
          <w:hyperlink w:anchor="_Toc194942463" w:history="1">
            <w:r w:rsidR="0030554C" w:rsidRPr="00DC6458">
              <w:rPr>
                <w:rStyle w:val="Hyperlink"/>
                <w:noProof/>
              </w:rPr>
              <w:t>Our Action List</w:t>
            </w:r>
            <w:r w:rsidR="0030554C">
              <w:rPr>
                <w:noProof/>
                <w:webHidden/>
              </w:rPr>
              <w:tab/>
            </w:r>
            <w:r w:rsidR="0030554C">
              <w:rPr>
                <w:noProof/>
                <w:webHidden/>
              </w:rPr>
              <w:fldChar w:fldCharType="begin"/>
            </w:r>
            <w:r w:rsidR="0030554C">
              <w:rPr>
                <w:noProof/>
                <w:webHidden/>
              </w:rPr>
              <w:instrText xml:space="preserve"> PAGEREF _Toc194942463 \h </w:instrText>
            </w:r>
            <w:r w:rsidR="0030554C">
              <w:rPr>
                <w:noProof/>
                <w:webHidden/>
              </w:rPr>
            </w:r>
            <w:r w:rsidR="0030554C">
              <w:rPr>
                <w:noProof/>
                <w:webHidden/>
              </w:rPr>
              <w:fldChar w:fldCharType="separate"/>
            </w:r>
            <w:r w:rsidR="00905428">
              <w:rPr>
                <w:noProof/>
                <w:webHidden/>
              </w:rPr>
              <w:t>13</w:t>
            </w:r>
            <w:r w:rsidR="0030554C">
              <w:rPr>
                <w:noProof/>
                <w:webHidden/>
              </w:rPr>
              <w:fldChar w:fldCharType="end"/>
            </w:r>
          </w:hyperlink>
        </w:p>
        <w:p w14:paraId="7BA1AFCA" w14:textId="2814F589" w:rsidR="0030554C" w:rsidRDefault="0030554C">
          <w:r>
            <w:rPr>
              <w:b/>
              <w:bCs/>
              <w:noProof/>
            </w:rPr>
            <w:fldChar w:fldCharType="end"/>
          </w:r>
        </w:p>
      </w:sdtContent>
    </w:sdt>
    <w:p w14:paraId="6435194C" w14:textId="6CF44EB9" w:rsidR="0030554C" w:rsidRDefault="0030554C">
      <w:pPr>
        <w:spacing w:after="0" w:line="240"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1"/>
      </w:tblGrid>
      <w:tr w:rsidR="00866958" w14:paraId="3CF504E3" w14:textId="77777777" w:rsidTr="00BC4B35">
        <w:tc>
          <w:tcPr>
            <w:tcW w:w="8771" w:type="dxa"/>
            <w:shd w:val="clear" w:color="auto" w:fill="A8D08D" w:themeFill="accent6" w:themeFillTint="99"/>
          </w:tcPr>
          <w:p w14:paraId="71E87090" w14:textId="567F1428" w:rsidR="003B42DA" w:rsidRPr="00B5441B" w:rsidRDefault="003B42DA" w:rsidP="00E77E18">
            <w:pPr>
              <w:pStyle w:val="Heading2"/>
            </w:pPr>
          </w:p>
          <w:p w14:paraId="090E208E" w14:textId="766783C8" w:rsidR="003B42DA" w:rsidRPr="00E77E18" w:rsidRDefault="00866958" w:rsidP="00E77E18">
            <w:pPr>
              <w:pStyle w:val="Heading2"/>
              <w:rPr>
                <w:color w:val="auto"/>
              </w:rPr>
            </w:pPr>
            <w:bookmarkStart w:id="0" w:name="_Toc194942448"/>
            <w:r w:rsidRPr="00E77E18">
              <w:rPr>
                <w:color w:val="auto"/>
              </w:rPr>
              <w:t xml:space="preserve">A Self Review </w:t>
            </w:r>
            <w:r w:rsidR="00A81B6A">
              <w:rPr>
                <w:color w:val="auto"/>
              </w:rPr>
              <w:t>T</w:t>
            </w:r>
            <w:r w:rsidRPr="00E77E18">
              <w:rPr>
                <w:color w:val="auto"/>
              </w:rPr>
              <w:t xml:space="preserve">ool </w:t>
            </w:r>
            <w:r w:rsidR="00B33A91" w:rsidRPr="00E77E18">
              <w:rPr>
                <w:color w:val="auto"/>
              </w:rPr>
              <w:t>to Assist</w:t>
            </w:r>
            <w:bookmarkEnd w:id="0"/>
          </w:p>
          <w:p w14:paraId="6CC21693" w14:textId="4FB23055" w:rsidR="003B42DA" w:rsidRPr="003B34DC" w:rsidRDefault="00866958" w:rsidP="00E77E18">
            <w:pPr>
              <w:pStyle w:val="Heading2"/>
              <w:rPr>
                <w:color w:val="auto"/>
                <w:u w:val="single"/>
              </w:rPr>
            </w:pPr>
            <w:bookmarkStart w:id="1" w:name="_Toc194942449"/>
            <w:r w:rsidRPr="003B34DC">
              <w:rPr>
                <w:color w:val="auto"/>
                <w:u w:val="single"/>
              </w:rPr>
              <w:t>Employment Support Pr</w:t>
            </w:r>
            <w:r w:rsidR="00354979" w:rsidRPr="003B34DC">
              <w:rPr>
                <w:color w:val="auto"/>
                <w:u w:val="single"/>
              </w:rPr>
              <w:t>oviders</w:t>
            </w:r>
            <w:bookmarkEnd w:id="1"/>
          </w:p>
          <w:p w14:paraId="3048EB30" w14:textId="77777777" w:rsidR="00866958" w:rsidRPr="006752AD" w:rsidRDefault="003B42DA" w:rsidP="00E77E18">
            <w:pPr>
              <w:pStyle w:val="Heading2"/>
            </w:pPr>
            <w:bookmarkStart w:id="2" w:name="_Toc194942450"/>
            <w:r w:rsidRPr="00E77E18">
              <w:rPr>
                <w:color w:val="auto"/>
              </w:rPr>
              <w:t>To Get More Sustainable Jobs for Disabled Jobseekers</w:t>
            </w:r>
            <w:r w:rsidRPr="006752AD">
              <w:t>.</w:t>
            </w:r>
            <w:bookmarkEnd w:id="2"/>
          </w:p>
          <w:p w14:paraId="6E8344D8" w14:textId="7E03A446" w:rsidR="003B42DA" w:rsidRPr="003B42DA" w:rsidRDefault="003B42DA" w:rsidP="003B42DA">
            <w:pPr>
              <w:rPr>
                <w:lang w:val="mi-NZ"/>
              </w:rPr>
            </w:pPr>
          </w:p>
        </w:tc>
      </w:tr>
    </w:tbl>
    <w:p w14:paraId="77FD9362" w14:textId="77777777" w:rsidR="007E3F53" w:rsidRDefault="007E3F53" w:rsidP="00E77E18">
      <w:pPr>
        <w:pStyle w:val="Heading2"/>
      </w:pPr>
    </w:p>
    <w:p w14:paraId="1789A676" w14:textId="24FBDA08" w:rsidR="000F52BA" w:rsidRPr="00535989" w:rsidRDefault="00B027C4" w:rsidP="00E77E18">
      <w:pPr>
        <w:pStyle w:val="Heading2"/>
      </w:pPr>
      <w:bookmarkStart w:id="3" w:name="_Toc194942451"/>
      <w:r w:rsidRPr="00535989">
        <w:t>Se</w:t>
      </w:r>
      <w:r w:rsidR="002216D3" w:rsidRPr="00535989">
        <w:t>lf-review process</w:t>
      </w:r>
      <w:bookmarkEnd w:id="3"/>
    </w:p>
    <w:p w14:paraId="379D22CA" w14:textId="2CE4D27C" w:rsidR="00AC4E85" w:rsidRPr="008D2C85" w:rsidRDefault="00AC4E85" w:rsidP="00AC4E85">
      <w:pPr>
        <w:pStyle w:val="ListParagraph"/>
        <w:rPr>
          <w:lang w:val="mi-NZ"/>
        </w:rPr>
      </w:pPr>
      <w:r w:rsidRPr="00535989">
        <w:rPr>
          <w:lang w:val="mi-NZ"/>
        </w:rPr>
        <w:t xml:space="preserve">Spend some time as an employment support team familiarising yourselves with the </w:t>
      </w:r>
      <w:r w:rsidRPr="00535989">
        <w:rPr>
          <w:i/>
          <w:lang w:val="mi-NZ"/>
        </w:rPr>
        <w:t>Employment Support Practice Guidelines (Revised 202</w:t>
      </w:r>
      <w:r w:rsidR="008846FD">
        <w:rPr>
          <w:i/>
          <w:lang w:val="mi-NZ"/>
        </w:rPr>
        <w:t>5</w:t>
      </w:r>
      <w:r w:rsidRPr="00535989">
        <w:rPr>
          <w:i/>
          <w:lang w:val="mi-NZ"/>
        </w:rPr>
        <w:t>) edition</w:t>
      </w:r>
      <w:r w:rsidRPr="00535989">
        <w:rPr>
          <w:lang w:val="mi-NZ"/>
        </w:rPr>
        <w:t>.</w:t>
      </w:r>
      <w:r w:rsidRPr="008D2C85">
        <w:rPr>
          <w:lang w:val="mi-NZ"/>
        </w:rPr>
        <w:t xml:space="preserve"> </w:t>
      </w:r>
    </w:p>
    <w:p w14:paraId="0F6696D2" w14:textId="77777777" w:rsidR="009E315E" w:rsidRPr="009E315E" w:rsidRDefault="009E315E" w:rsidP="009E315E">
      <w:pPr>
        <w:pStyle w:val="ListParagraph"/>
        <w:rPr>
          <w:lang w:val="mi-NZ"/>
        </w:rPr>
      </w:pPr>
      <w:r w:rsidRPr="009E315E">
        <w:rPr>
          <w:lang w:val="mi-NZ"/>
        </w:rPr>
        <w:t xml:space="preserve">Complete the self-review process as outlined below using the 1 - 5 scoring system.  Be as honest with yourself as you can. Please remember this is a developmental process. </w:t>
      </w:r>
    </w:p>
    <w:p w14:paraId="09ADB7BB" w14:textId="50EB9D5E" w:rsidR="00AC4E85" w:rsidRPr="008D2C85" w:rsidRDefault="00AC4E85" w:rsidP="00AC4E85">
      <w:pPr>
        <w:pStyle w:val="ListParagraph"/>
        <w:rPr>
          <w:lang w:val="mi-NZ"/>
        </w:rPr>
      </w:pPr>
      <w:r w:rsidRPr="008D2C85">
        <w:rPr>
          <w:lang w:val="mi-NZ"/>
        </w:rPr>
        <w:t>Meet regularly with relevant colleagues to self-evaluate your employment support service</w:t>
      </w:r>
      <w:r w:rsidR="005F29DC">
        <w:rPr>
          <w:lang w:val="mi-NZ"/>
        </w:rPr>
        <w:t xml:space="preserve">, starting </w:t>
      </w:r>
      <w:r w:rsidR="000C0FB1">
        <w:rPr>
          <w:lang w:val="mi-NZ"/>
        </w:rPr>
        <w:t xml:space="preserve">by reviewing </w:t>
      </w:r>
      <w:r w:rsidRPr="008D2C85">
        <w:rPr>
          <w:lang w:val="mi-NZ"/>
        </w:rPr>
        <w:t>one or two of the Practice Guidelines. Try to reach consensus on what each quality indicator means for your services.</w:t>
      </w:r>
    </w:p>
    <w:p w14:paraId="686E2B55" w14:textId="77777777" w:rsidR="00AC4E85" w:rsidRPr="00376E66" w:rsidRDefault="00AC4E85" w:rsidP="00AC4E85">
      <w:pPr>
        <w:pStyle w:val="ListParagraph"/>
        <w:rPr>
          <w:lang w:val="mi-NZ"/>
        </w:rPr>
      </w:pPr>
      <w:r w:rsidRPr="00376E66">
        <w:rPr>
          <w:lang w:val="mi-NZ"/>
        </w:rPr>
        <w:t>Make sure you involve disabled people and family members in your self-review process as part of the review team – their experience and perspective is critical in reviewing your agency’s performance, development and governance.</w:t>
      </w:r>
    </w:p>
    <w:p w14:paraId="6581457B" w14:textId="77777777" w:rsidR="00AC4E85" w:rsidRPr="00376E66" w:rsidRDefault="00AC4E85" w:rsidP="00AC4E85">
      <w:pPr>
        <w:pStyle w:val="ListParagraph"/>
        <w:rPr>
          <w:lang w:val="mi-NZ"/>
        </w:rPr>
      </w:pPr>
      <w:r w:rsidRPr="00376E66">
        <w:rPr>
          <w:lang w:val="mi-NZ"/>
        </w:rPr>
        <w:t>Clearly identify evidence that supports the rating you have assigned to each quality indicator.</w:t>
      </w:r>
    </w:p>
    <w:p w14:paraId="2B535E52" w14:textId="50177F17" w:rsidR="00AC4E85" w:rsidRDefault="00AC4E85" w:rsidP="00AC4E85">
      <w:pPr>
        <w:pStyle w:val="ListParagraph"/>
        <w:rPr>
          <w:lang w:val="mi-NZ"/>
        </w:rPr>
      </w:pPr>
      <w:r w:rsidRPr="00376E66">
        <w:rPr>
          <w:lang w:val="mi-NZ"/>
        </w:rPr>
        <w:t xml:space="preserve">Analyse the results and discuss the areas that seem to be strengths and those areas where there appears to be the need for development. Decide on the priorities for development and clearly </w:t>
      </w:r>
      <w:r w:rsidR="00CC7792">
        <w:rPr>
          <w:lang w:val="mi-NZ"/>
        </w:rPr>
        <w:t xml:space="preserve">the </w:t>
      </w:r>
      <w:r w:rsidRPr="00376E66">
        <w:rPr>
          <w:lang w:val="mi-NZ"/>
        </w:rPr>
        <w:t>identify action steps needed.</w:t>
      </w:r>
    </w:p>
    <w:p w14:paraId="261BBD8C" w14:textId="77777777" w:rsidR="00CC7792" w:rsidRPr="00376E66" w:rsidRDefault="00CC7792" w:rsidP="00CC7792">
      <w:pPr>
        <w:pStyle w:val="ListParagraph"/>
        <w:rPr>
          <w:lang w:val="mi-NZ"/>
        </w:rPr>
      </w:pPr>
      <w:r w:rsidRPr="00376E66">
        <w:rPr>
          <w:lang w:val="mi-NZ"/>
        </w:rPr>
        <w:t>Record the tasks, activities, and changes that need to be undertaken, with timescales and identify who will be responsible for each one.</w:t>
      </w:r>
    </w:p>
    <w:p w14:paraId="345B26B7" w14:textId="315E95EB" w:rsidR="00AC4E85" w:rsidRPr="00535989" w:rsidRDefault="00AC4E85" w:rsidP="00535989">
      <w:pPr>
        <w:pStyle w:val="ListParagraph"/>
        <w:rPr>
          <w:lang w:val="mi-NZ"/>
        </w:rPr>
      </w:pPr>
      <w:r w:rsidRPr="00376E66">
        <w:rPr>
          <w:lang w:val="mi-NZ"/>
        </w:rPr>
        <w:t>Review progress quarterly with your management team.</w:t>
      </w:r>
    </w:p>
    <w:p w14:paraId="27E8F813" w14:textId="77777777" w:rsidR="00AC4E85" w:rsidRPr="00376E66" w:rsidRDefault="00AC4E85" w:rsidP="00AC4E85">
      <w:pPr>
        <w:pStyle w:val="ListParagraph"/>
        <w:rPr>
          <w:lang w:val="mi-NZ"/>
        </w:rPr>
      </w:pPr>
      <w:r w:rsidRPr="00376E66">
        <w:rPr>
          <w:lang w:val="mi-NZ"/>
        </w:rPr>
        <w:t>Use your organisation’s Annual Report as an opportunity to celebrate success.</w:t>
      </w:r>
    </w:p>
    <w:p w14:paraId="2F81B038" w14:textId="77777777" w:rsidR="00AC4E85" w:rsidRDefault="00AC4E85" w:rsidP="00AC4E85">
      <w:pPr>
        <w:pStyle w:val="ListParagraph"/>
        <w:rPr>
          <w:lang w:val="mi-NZ"/>
        </w:rPr>
      </w:pPr>
      <w:r w:rsidRPr="00376E66">
        <w:rPr>
          <w:lang w:val="mi-NZ"/>
        </w:rPr>
        <w:t>Ensure your organisation’s business planning process has regard to your ambitions as an employment support provider.</w:t>
      </w:r>
    </w:p>
    <w:p w14:paraId="1D521A7B" w14:textId="77777777" w:rsidR="00AC4E85" w:rsidRPr="008C13B5" w:rsidRDefault="00AC4E85" w:rsidP="00AC4E85">
      <w:pPr>
        <w:pStyle w:val="ListParagraph"/>
        <w:rPr>
          <w:lang w:val="en-US"/>
        </w:rPr>
      </w:pPr>
      <w:r w:rsidRPr="008C13B5">
        <w:rPr>
          <w:lang w:val="en-US"/>
        </w:rPr>
        <w:t>Collaborate with other providers to build the capacity and capability of the wider</w:t>
      </w:r>
      <w:r>
        <w:rPr>
          <w:lang w:val="en-US"/>
        </w:rPr>
        <w:t xml:space="preserve"> </w:t>
      </w:r>
      <w:r w:rsidRPr="008C13B5">
        <w:rPr>
          <w:lang w:val="en-US"/>
        </w:rPr>
        <w:t>employment support sector.</w:t>
      </w:r>
    </w:p>
    <w:p w14:paraId="71CE94C2" w14:textId="680373D0" w:rsidR="00AC4E85" w:rsidRPr="008C13B5" w:rsidRDefault="00AC4E85" w:rsidP="00AC4E85">
      <w:pPr>
        <w:pStyle w:val="ListParagraph"/>
        <w:rPr>
          <w:lang w:val="en-US"/>
        </w:rPr>
      </w:pPr>
      <w:r w:rsidRPr="008C13B5">
        <w:rPr>
          <w:lang w:val="en-US"/>
        </w:rPr>
        <w:t xml:space="preserve">Consider ways to overcome the systemic issues which may be inhibiting </w:t>
      </w:r>
      <w:r w:rsidR="00535989">
        <w:rPr>
          <w:lang w:val="en-US"/>
        </w:rPr>
        <w:t xml:space="preserve">your organisations </w:t>
      </w:r>
      <w:r w:rsidR="00535989" w:rsidRPr="008C13B5">
        <w:rPr>
          <w:lang w:val="en-US"/>
        </w:rPr>
        <w:t>realisation</w:t>
      </w:r>
      <w:r w:rsidRPr="008C13B5">
        <w:rPr>
          <w:lang w:val="en-US"/>
        </w:rPr>
        <w:t xml:space="preserve"> of the Practice Guidelines.</w:t>
      </w:r>
    </w:p>
    <w:p w14:paraId="1D2DB989" w14:textId="77777777" w:rsidR="00AC4E85" w:rsidRDefault="00AC4E85" w:rsidP="00AC4E85">
      <w:pPr>
        <w:pStyle w:val="ListParagraph"/>
        <w:rPr>
          <w:lang w:val="en-US"/>
        </w:rPr>
      </w:pPr>
      <w:r w:rsidRPr="008C13B5">
        <w:rPr>
          <w:lang w:val="en-US"/>
        </w:rPr>
        <w:t>Commit to the development of this organisational self-review and consider how</w:t>
      </w:r>
      <w:r>
        <w:rPr>
          <w:lang w:val="en-US"/>
        </w:rPr>
        <w:t xml:space="preserve"> </w:t>
      </w:r>
      <w:r w:rsidRPr="008C13B5">
        <w:rPr>
          <w:lang w:val="en-US"/>
        </w:rPr>
        <w:t>it can contribute to any external evaluation process.</w:t>
      </w:r>
    </w:p>
    <w:p w14:paraId="03205DF4" w14:textId="77777777" w:rsidR="00AC4E85" w:rsidRPr="00AC4E85" w:rsidRDefault="00AC4E85" w:rsidP="00AC4E85">
      <w:pPr>
        <w:rPr>
          <w:highlight w:val="yellow"/>
          <w:lang w:val="mi-NZ"/>
        </w:rPr>
      </w:pPr>
    </w:p>
    <w:p w14:paraId="2FAF47C7" w14:textId="77777777" w:rsidR="009723A3" w:rsidRPr="009723A3" w:rsidRDefault="009723A3" w:rsidP="009723A3">
      <w:pPr>
        <w:rPr>
          <w:lang w:val="en-US"/>
        </w:rPr>
      </w:pPr>
    </w:p>
    <w:p w14:paraId="07FE6D43" w14:textId="32C6576C" w:rsidR="008C13B5" w:rsidRPr="00710B46" w:rsidRDefault="008C13B5" w:rsidP="00E77E18">
      <w:pPr>
        <w:pStyle w:val="Heading2"/>
      </w:pPr>
      <w:bookmarkStart w:id="4" w:name="_Toc194942452"/>
      <w:r w:rsidRPr="00710B46">
        <w:lastRenderedPageBreak/>
        <w:t>Ra</w:t>
      </w:r>
      <w:r w:rsidR="005E0C4C" w:rsidRPr="00710B46">
        <w:t xml:space="preserve">ting </w:t>
      </w:r>
      <w:r w:rsidR="00710B46" w:rsidRPr="00710B46">
        <w:t>Key</w:t>
      </w:r>
      <w:r w:rsidR="00307D54">
        <w:t xml:space="preserve"> to </w:t>
      </w:r>
      <w:r w:rsidR="00021F3A">
        <w:t>Review Each Quality Indicator</w:t>
      </w:r>
      <w:bookmarkEnd w:id="4"/>
      <w:r w:rsidR="00021F3A">
        <w:t xml:space="preserve"> </w:t>
      </w:r>
    </w:p>
    <w:tbl>
      <w:tblPr>
        <w:tblStyle w:val="TableGrid"/>
        <w:tblW w:w="0" w:type="auto"/>
        <w:tblLayout w:type="fixed"/>
        <w:tblCellMar>
          <w:left w:w="0" w:type="dxa"/>
          <w:right w:w="0" w:type="dxa"/>
        </w:tblCellMar>
        <w:tblLook w:val="04A0" w:firstRow="1" w:lastRow="0" w:firstColumn="1" w:lastColumn="0" w:noHBand="0" w:noVBand="1"/>
      </w:tblPr>
      <w:tblGrid>
        <w:gridCol w:w="2689"/>
        <w:gridCol w:w="6082"/>
      </w:tblGrid>
      <w:tr w:rsidR="008C13B5" w14:paraId="76282AA8" w14:textId="77777777" w:rsidTr="00A26A88">
        <w:trPr>
          <w:cantSplit/>
          <w:trHeight w:hRule="exact" w:val="851"/>
        </w:trPr>
        <w:tc>
          <w:tcPr>
            <w:tcW w:w="2689" w:type="dxa"/>
            <w:shd w:val="clear" w:color="auto" w:fill="538135" w:themeFill="accent6" w:themeFillShade="BF"/>
            <w:vAlign w:val="center"/>
          </w:tcPr>
          <w:p w14:paraId="7C2CD347" w14:textId="2C4F855D" w:rsidR="008C13B5" w:rsidRPr="00A70555" w:rsidRDefault="00CA11D1" w:rsidP="008C13B5">
            <w:pPr>
              <w:jc w:val="center"/>
              <w:rPr>
                <w:rFonts w:ascii="Arial Black" w:hAnsi="Arial Black"/>
                <w:b/>
                <w:color w:val="FFFFFF" w:themeColor="background1"/>
                <w:lang w:val="en-US"/>
              </w:rPr>
            </w:pPr>
            <w:r w:rsidRPr="00A70555">
              <w:rPr>
                <w:rFonts w:ascii="Arial Black" w:hAnsi="Arial Black"/>
                <w:b/>
                <w:color w:val="FFFFFF" w:themeColor="background1"/>
                <w:lang w:val="en-US"/>
              </w:rPr>
              <w:t>5</w:t>
            </w:r>
          </w:p>
        </w:tc>
        <w:tc>
          <w:tcPr>
            <w:tcW w:w="6082" w:type="dxa"/>
            <w:tcMar>
              <w:left w:w="284" w:type="dxa"/>
            </w:tcMar>
            <w:vAlign w:val="center"/>
          </w:tcPr>
          <w:p w14:paraId="422ABEF8" w14:textId="77777777" w:rsidR="008C13B5" w:rsidRDefault="008C13B5" w:rsidP="008C13B5">
            <w:pPr>
              <w:autoSpaceDE w:val="0"/>
              <w:autoSpaceDN w:val="0"/>
              <w:adjustRightInd w:val="0"/>
              <w:spacing w:after="0" w:line="240" w:lineRule="auto"/>
              <w:rPr>
                <w:rFonts w:ascii="ArialMT" w:hAnsi="ArialMT" w:cs="ArialMT"/>
                <w:color w:val="231F20"/>
                <w:lang w:val="en-US"/>
              </w:rPr>
            </w:pPr>
            <w:r>
              <w:rPr>
                <w:rFonts w:ascii="ArialMT" w:hAnsi="ArialMT" w:cs="ArialMT"/>
                <w:color w:val="231F20"/>
                <w:lang w:val="en-US"/>
              </w:rPr>
              <w:t>Very strong and consistent evidence to support</w:t>
            </w:r>
          </w:p>
          <w:p w14:paraId="5EB23856" w14:textId="31E82F2D" w:rsidR="008C13B5" w:rsidRDefault="008C13B5" w:rsidP="008C13B5">
            <w:pPr>
              <w:rPr>
                <w:lang w:val="en-US"/>
              </w:rPr>
            </w:pPr>
            <w:r>
              <w:rPr>
                <w:rFonts w:ascii="ArialMT" w:hAnsi="ArialMT" w:cs="ArialMT"/>
                <w:color w:val="231F20"/>
                <w:lang w:val="en-US"/>
              </w:rPr>
              <w:t>quality practice</w:t>
            </w:r>
            <w:r w:rsidR="00CA11D1">
              <w:rPr>
                <w:rFonts w:ascii="ArialMT" w:hAnsi="ArialMT" w:cs="ArialMT"/>
                <w:color w:val="231F20"/>
                <w:lang w:val="en-US"/>
              </w:rPr>
              <w:t>.</w:t>
            </w:r>
          </w:p>
        </w:tc>
      </w:tr>
      <w:tr w:rsidR="008C13B5" w14:paraId="079D073A" w14:textId="77777777" w:rsidTr="00A26A88">
        <w:trPr>
          <w:cantSplit/>
          <w:trHeight w:hRule="exact" w:val="851"/>
        </w:trPr>
        <w:tc>
          <w:tcPr>
            <w:tcW w:w="2689" w:type="dxa"/>
            <w:shd w:val="clear" w:color="auto" w:fill="538135" w:themeFill="accent6" w:themeFillShade="BF"/>
            <w:vAlign w:val="center"/>
          </w:tcPr>
          <w:p w14:paraId="7DF9730D" w14:textId="01BC0BA5" w:rsidR="008C13B5" w:rsidRPr="00A70555" w:rsidRDefault="00CA11D1" w:rsidP="008C13B5">
            <w:pPr>
              <w:jc w:val="center"/>
              <w:rPr>
                <w:rFonts w:ascii="Arial Black" w:hAnsi="Arial Black"/>
                <w:b/>
                <w:color w:val="FFFFFF" w:themeColor="background1"/>
                <w:lang w:val="en-US"/>
              </w:rPr>
            </w:pPr>
            <w:r w:rsidRPr="00A70555">
              <w:rPr>
                <w:rFonts w:ascii="Arial Black" w:hAnsi="Arial Black"/>
                <w:b/>
                <w:color w:val="FFFFFF" w:themeColor="background1"/>
                <w:lang w:val="en-US"/>
              </w:rPr>
              <w:t>4</w:t>
            </w:r>
          </w:p>
        </w:tc>
        <w:tc>
          <w:tcPr>
            <w:tcW w:w="6082" w:type="dxa"/>
            <w:tcMar>
              <w:left w:w="284" w:type="dxa"/>
            </w:tcMar>
            <w:vAlign w:val="center"/>
          </w:tcPr>
          <w:p w14:paraId="65BFBC05" w14:textId="1BB3BE9D" w:rsidR="008C13B5" w:rsidRDefault="008C13B5" w:rsidP="00B81F16">
            <w:pPr>
              <w:autoSpaceDE w:val="0"/>
              <w:autoSpaceDN w:val="0"/>
              <w:adjustRightInd w:val="0"/>
              <w:spacing w:after="0" w:line="240" w:lineRule="auto"/>
              <w:rPr>
                <w:lang w:val="en-US"/>
              </w:rPr>
            </w:pPr>
            <w:r>
              <w:rPr>
                <w:rFonts w:ascii="ArialMT" w:hAnsi="ArialMT" w:cs="ArialMT"/>
                <w:color w:val="231F20"/>
                <w:lang w:val="en-US"/>
              </w:rPr>
              <w:t xml:space="preserve">Some good examples of evidence </w:t>
            </w:r>
            <w:r w:rsidR="00B81F16">
              <w:rPr>
                <w:rFonts w:ascii="ArialMT" w:hAnsi="ArialMT" w:cs="ArialMT"/>
                <w:color w:val="231F20"/>
                <w:lang w:val="en-US"/>
              </w:rPr>
              <w:t xml:space="preserve">and some areas for ongoing development. </w:t>
            </w:r>
          </w:p>
        </w:tc>
      </w:tr>
      <w:tr w:rsidR="008C13B5" w14:paraId="7EAD52B8" w14:textId="77777777" w:rsidTr="00A26A88">
        <w:trPr>
          <w:cantSplit/>
          <w:trHeight w:hRule="exact" w:val="851"/>
        </w:trPr>
        <w:tc>
          <w:tcPr>
            <w:tcW w:w="2689" w:type="dxa"/>
            <w:shd w:val="clear" w:color="auto" w:fill="538135" w:themeFill="accent6" w:themeFillShade="BF"/>
            <w:vAlign w:val="center"/>
          </w:tcPr>
          <w:p w14:paraId="2E2AF5C4" w14:textId="261757AA" w:rsidR="008C13B5" w:rsidRPr="00A70555" w:rsidRDefault="00CA11D1" w:rsidP="008C13B5">
            <w:pPr>
              <w:jc w:val="center"/>
              <w:rPr>
                <w:rFonts w:ascii="Arial Black" w:hAnsi="Arial Black"/>
                <w:b/>
                <w:color w:val="FFFFFF" w:themeColor="background1"/>
                <w:lang w:val="en-US"/>
              </w:rPr>
            </w:pPr>
            <w:r w:rsidRPr="00A70555">
              <w:rPr>
                <w:rFonts w:ascii="Arial Black" w:hAnsi="Arial Black"/>
                <w:b/>
                <w:color w:val="FFFFFF" w:themeColor="background1"/>
                <w:lang w:val="en-US"/>
              </w:rPr>
              <w:t>3</w:t>
            </w:r>
          </w:p>
        </w:tc>
        <w:tc>
          <w:tcPr>
            <w:tcW w:w="6082" w:type="dxa"/>
            <w:tcMar>
              <w:left w:w="284" w:type="dxa"/>
            </w:tcMar>
            <w:vAlign w:val="center"/>
          </w:tcPr>
          <w:p w14:paraId="412334CC" w14:textId="76EE29D9" w:rsidR="008C13B5" w:rsidRDefault="008C13B5" w:rsidP="00433134">
            <w:pPr>
              <w:autoSpaceDE w:val="0"/>
              <w:autoSpaceDN w:val="0"/>
              <w:adjustRightInd w:val="0"/>
              <w:spacing w:after="0" w:line="240" w:lineRule="auto"/>
              <w:rPr>
                <w:lang w:val="en-US"/>
              </w:rPr>
            </w:pPr>
            <w:r>
              <w:rPr>
                <w:rFonts w:ascii="ArialMT" w:hAnsi="ArialMT" w:cs="ArialMT"/>
                <w:color w:val="231F20"/>
                <w:lang w:val="en-US"/>
              </w:rPr>
              <w:t xml:space="preserve">A few examples of evidence to support </w:t>
            </w:r>
            <w:r w:rsidR="00CA11D1">
              <w:rPr>
                <w:rFonts w:ascii="ArialMT" w:hAnsi="ArialMT" w:cs="ArialMT"/>
                <w:color w:val="231F20"/>
                <w:lang w:val="en-US"/>
              </w:rPr>
              <w:t>quality</w:t>
            </w:r>
            <w:r w:rsidR="00433134">
              <w:rPr>
                <w:rFonts w:ascii="ArialMT" w:hAnsi="ArialMT" w:cs="ArialMT"/>
                <w:color w:val="231F20"/>
                <w:lang w:val="en-US"/>
              </w:rPr>
              <w:t xml:space="preserve"> </w:t>
            </w:r>
            <w:r>
              <w:rPr>
                <w:rFonts w:ascii="ArialMT" w:hAnsi="ArialMT" w:cs="ArialMT"/>
                <w:color w:val="231F20"/>
                <w:lang w:val="en-US"/>
              </w:rPr>
              <w:t>practice</w:t>
            </w:r>
            <w:r w:rsidR="00433134">
              <w:rPr>
                <w:rFonts w:ascii="ArialMT" w:hAnsi="ArialMT" w:cs="ArialMT"/>
                <w:color w:val="231F20"/>
                <w:lang w:val="en-US"/>
              </w:rPr>
              <w:t xml:space="preserve"> but </w:t>
            </w:r>
            <w:r w:rsidR="006375B2">
              <w:rPr>
                <w:rFonts w:ascii="ArialMT" w:hAnsi="ArialMT" w:cs="ArialMT"/>
                <w:color w:val="231F20"/>
                <w:lang w:val="en-US"/>
              </w:rPr>
              <w:t xml:space="preserve">we </w:t>
            </w:r>
            <w:r w:rsidR="00226772">
              <w:rPr>
                <w:rFonts w:ascii="ArialMT" w:hAnsi="ArialMT" w:cs="ArialMT"/>
                <w:color w:val="231F20"/>
                <w:lang w:val="en-US"/>
              </w:rPr>
              <w:t xml:space="preserve">have key areas to strengthen and develop. </w:t>
            </w:r>
          </w:p>
        </w:tc>
      </w:tr>
      <w:tr w:rsidR="008C13B5" w14:paraId="79591AB7" w14:textId="77777777" w:rsidTr="00A26A88">
        <w:trPr>
          <w:cantSplit/>
          <w:trHeight w:hRule="exact" w:val="851"/>
        </w:trPr>
        <w:tc>
          <w:tcPr>
            <w:tcW w:w="2689" w:type="dxa"/>
            <w:shd w:val="clear" w:color="auto" w:fill="538135" w:themeFill="accent6" w:themeFillShade="BF"/>
            <w:vAlign w:val="center"/>
          </w:tcPr>
          <w:p w14:paraId="5A4B4A2A" w14:textId="688ADA5E" w:rsidR="008C13B5" w:rsidRPr="00A70555" w:rsidRDefault="00CA11D1" w:rsidP="008C13B5">
            <w:pPr>
              <w:jc w:val="center"/>
              <w:rPr>
                <w:rFonts w:ascii="Arial Black" w:hAnsi="Arial Black"/>
                <w:b/>
                <w:color w:val="FFFFFF" w:themeColor="background1"/>
                <w:lang w:val="en-US"/>
              </w:rPr>
            </w:pPr>
            <w:r w:rsidRPr="00A70555">
              <w:rPr>
                <w:rFonts w:ascii="Arial Black" w:hAnsi="Arial Black"/>
                <w:b/>
                <w:color w:val="FFFFFF" w:themeColor="background1"/>
                <w:lang w:val="en-US"/>
              </w:rPr>
              <w:t>2</w:t>
            </w:r>
          </w:p>
        </w:tc>
        <w:tc>
          <w:tcPr>
            <w:tcW w:w="6082" w:type="dxa"/>
            <w:tcMar>
              <w:left w:w="284" w:type="dxa"/>
            </w:tcMar>
            <w:vAlign w:val="center"/>
          </w:tcPr>
          <w:p w14:paraId="156907B3" w14:textId="04C94C3B" w:rsidR="008C13B5" w:rsidRDefault="003121CA" w:rsidP="008C13B5">
            <w:pPr>
              <w:rPr>
                <w:lang w:val="en-US"/>
              </w:rPr>
            </w:pPr>
            <w:r>
              <w:rPr>
                <w:rFonts w:ascii="ArialMT" w:hAnsi="ArialMT" w:cs="ArialMT"/>
                <w:color w:val="231F20"/>
                <w:lang w:val="en-US"/>
              </w:rPr>
              <w:t>We</w:t>
            </w:r>
            <w:r w:rsidR="00F46F97">
              <w:rPr>
                <w:rFonts w:ascii="ArialMT" w:hAnsi="ArialMT" w:cs="ArialMT"/>
                <w:color w:val="231F20"/>
                <w:lang w:val="en-US"/>
              </w:rPr>
              <w:t xml:space="preserve"> can see that </w:t>
            </w:r>
            <w:r w:rsidR="006370E1">
              <w:rPr>
                <w:rFonts w:ascii="ArialMT" w:hAnsi="ArialMT" w:cs="ArialMT"/>
                <w:color w:val="231F20"/>
                <w:lang w:val="en-US"/>
              </w:rPr>
              <w:t xml:space="preserve">we </w:t>
            </w:r>
            <w:r w:rsidR="00F46F97">
              <w:rPr>
                <w:rFonts w:ascii="ArialMT" w:hAnsi="ArialMT" w:cs="ArialMT"/>
                <w:color w:val="231F20"/>
                <w:lang w:val="en-US"/>
              </w:rPr>
              <w:t xml:space="preserve">have a long way to go but </w:t>
            </w:r>
            <w:r w:rsidR="006370E1">
              <w:rPr>
                <w:rFonts w:ascii="ArialMT" w:hAnsi="ArialMT" w:cs="ArialMT"/>
                <w:color w:val="231F20"/>
                <w:lang w:val="en-US"/>
              </w:rPr>
              <w:t xml:space="preserve">we are </w:t>
            </w:r>
            <w:r w:rsidR="00F46F97">
              <w:rPr>
                <w:rFonts w:ascii="ArialMT" w:hAnsi="ArialMT" w:cs="ArialMT"/>
                <w:color w:val="231F20"/>
                <w:lang w:val="en-US"/>
              </w:rPr>
              <w:t xml:space="preserve">committed to learning. </w:t>
            </w:r>
          </w:p>
        </w:tc>
      </w:tr>
      <w:tr w:rsidR="00CA11D1" w14:paraId="70832CA1" w14:textId="77777777" w:rsidTr="00A26A88">
        <w:trPr>
          <w:cantSplit/>
          <w:trHeight w:hRule="exact" w:val="851"/>
        </w:trPr>
        <w:tc>
          <w:tcPr>
            <w:tcW w:w="2689" w:type="dxa"/>
            <w:shd w:val="clear" w:color="auto" w:fill="538135" w:themeFill="accent6" w:themeFillShade="BF"/>
            <w:vAlign w:val="center"/>
          </w:tcPr>
          <w:p w14:paraId="29A193B0" w14:textId="7353FD71" w:rsidR="00CA11D1" w:rsidRPr="00A70555" w:rsidRDefault="00CA11D1" w:rsidP="008C13B5">
            <w:pPr>
              <w:jc w:val="center"/>
              <w:rPr>
                <w:rFonts w:ascii="Arial Black" w:hAnsi="Arial Black"/>
                <w:b/>
                <w:color w:val="FFFFFF" w:themeColor="background1"/>
                <w:lang w:val="en-US"/>
              </w:rPr>
            </w:pPr>
            <w:r w:rsidRPr="00A70555">
              <w:rPr>
                <w:rFonts w:ascii="Arial Black" w:hAnsi="Arial Black"/>
                <w:b/>
                <w:color w:val="FFFFFF" w:themeColor="background1"/>
                <w:lang w:val="en-US"/>
              </w:rPr>
              <w:t>1</w:t>
            </w:r>
          </w:p>
        </w:tc>
        <w:tc>
          <w:tcPr>
            <w:tcW w:w="6082" w:type="dxa"/>
            <w:tcMar>
              <w:left w:w="284" w:type="dxa"/>
            </w:tcMar>
            <w:vAlign w:val="center"/>
          </w:tcPr>
          <w:p w14:paraId="36AB9BC2" w14:textId="366FDE40" w:rsidR="00CA11D1" w:rsidRDefault="003121CA" w:rsidP="008C13B5">
            <w:pPr>
              <w:rPr>
                <w:rFonts w:ascii="ArialMT" w:hAnsi="ArialMT" w:cs="ArialMT"/>
                <w:color w:val="231F20"/>
                <w:lang w:val="en-US"/>
              </w:rPr>
            </w:pPr>
            <w:r>
              <w:rPr>
                <w:rFonts w:ascii="ArialMT" w:hAnsi="ArialMT" w:cs="ArialMT"/>
                <w:color w:val="231F20"/>
                <w:lang w:val="en-US"/>
              </w:rPr>
              <w:t>We</w:t>
            </w:r>
            <w:r w:rsidR="00CA11D1">
              <w:rPr>
                <w:rFonts w:ascii="ArialMT" w:hAnsi="ArialMT" w:cs="ArialMT"/>
                <w:color w:val="231F20"/>
                <w:lang w:val="en-US"/>
              </w:rPr>
              <w:t xml:space="preserve"> don’t know what to do</w:t>
            </w:r>
            <w:r w:rsidR="00F556B3">
              <w:rPr>
                <w:rFonts w:ascii="ArialMT" w:hAnsi="ArialMT" w:cs="ArialMT"/>
                <w:color w:val="231F20"/>
                <w:lang w:val="en-US"/>
              </w:rPr>
              <w:t xml:space="preserve"> </w:t>
            </w:r>
            <w:r w:rsidR="00F46F97">
              <w:rPr>
                <w:rFonts w:ascii="ArialMT" w:hAnsi="ArialMT" w:cs="ArialMT"/>
                <w:color w:val="231F20"/>
                <w:lang w:val="en-US"/>
              </w:rPr>
              <w:t xml:space="preserve">and really need help. </w:t>
            </w:r>
          </w:p>
        </w:tc>
      </w:tr>
    </w:tbl>
    <w:p w14:paraId="76F48033" w14:textId="1A952770" w:rsidR="008C13B5" w:rsidRDefault="008C13B5" w:rsidP="008C13B5">
      <w:pPr>
        <w:rPr>
          <w:lang w:val="en-US"/>
        </w:rPr>
      </w:pPr>
    </w:p>
    <w:tbl>
      <w:tblPr>
        <w:tblStyle w:val="TableGrid"/>
        <w:tblW w:w="0" w:type="auto"/>
        <w:tblLook w:val="04A0" w:firstRow="1" w:lastRow="0" w:firstColumn="1" w:lastColumn="0" w:noHBand="0" w:noVBand="1"/>
      </w:tblPr>
      <w:tblGrid>
        <w:gridCol w:w="8771"/>
      </w:tblGrid>
      <w:tr w:rsidR="00925622" w14:paraId="79D679AB" w14:textId="77777777" w:rsidTr="0035086B">
        <w:trPr>
          <w:cantSplit/>
          <w:trHeight w:hRule="exact" w:val="5878"/>
        </w:trPr>
        <w:tc>
          <w:tcPr>
            <w:tcW w:w="8771" w:type="dxa"/>
          </w:tcPr>
          <w:p w14:paraId="191D10F4" w14:textId="77777777" w:rsidR="00944448" w:rsidRDefault="00944448" w:rsidP="00E77E18">
            <w:pPr>
              <w:pStyle w:val="Heading2"/>
            </w:pPr>
          </w:p>
          <w:p w14:paraId="689F5558" w14:textId="1B73334E" w:rsidR="00944448" w:rsidRPr="00944448" w:rsidRDefault="0035086B" w:rsidP="00486B88">
            <w:pPr>
              <w:pStyle w:val="Heading2"/>
            </w:pPr>
            <w:bookmarkStart w:id="5" w:name="_Toc194942453"/>
            <w:r w:rsidRPr="0035086B">
              <w:t xml:space="preserve">Organisational </w:t>
            </w:r>
            <w:r w:rsidR="00925622" w:rsidRPr="0035086B">
              <w:t xml:space="preserve">Review </w:t>
            </w:r>
            <w:r w:rsidR="004C6D58" w:rsidRPr="0035086B">
              <w:t>Process</w:t>
            </w:r>
            <w:bookmarkEnd w:id="5"/>
            <w:r w:rsidR="003121CA" w:rsidRPr="0035086B">
              <w:t xml:space="preserve"> </w:t>
            </w:r>
          </w:p>
          <w:p w14:paraId="732656E6" w14:textId="333F129A" w:rsidR="000C07E5" w:rsidRDefault="004C6D58" w:rsidP="004C6D58">
            <w:pPr>
              <w:rPr>
                <w:lang w:val="mi-NZ"/>
              </w:rPr>
            </w:pPr>
            <w:r>
              <w:rPr>
                <w:lang w:val="mi-NZ"/>
              </w:rPr>
              <w:t xml:space="preserve">Date </w:t>
            </w:r>
            <w:r w:rsidR="009C250D">
              <w:rPr>
                <w:lang w:val="mi-NZ"/>
              </w:rPr>
              <w:t>review commenced:</w:t>
            </w:r>
            <w:r w:rsidR="000C07E5">
              <w:rPr>
                <w:lang w:val="mi-NZ"/>
              </w:rPr>
              <w:t xml:space="preserve"> ............................................................</w:t>
            </w:r>
            <w:r w:rsidR="00944448">
              <w:rPr>
                <w:lang w:val="mi-NZ"/>
              </w:rPr>
              <w:t>...............</w:t>
            </w:r>
            <w:r w:rsidR="000C07E5">
              <w:rPr>
                <w:lang w:val="mi-NZ"/>
              </w:rPr>
              <w:t>.</w:t>
            </w:r>
          </w:p>
          <w:p w14:paraId="407C3BE8" w14:textId="72870047" w:rsidR="009C250D" w:rsidRDefault="009C250D" w:rsidP="004C6D58">
            <w:pPr>
              <w:rPr>
                <w:lang w:val="mi-NZ"/>
              </w:rPr>
            </w:pPr>
            <w:r>
              <w:rPr>
                <w:lang w:val="mi-NZ"/>
              </w:rPr>
              <w:t>Date review completed:</w:t>
            </w:r>
            <w:r w:rsidR="000C07E5">
              <w:rPr>
                <w:lang w:val="mi-NZ"/>
              </w:rPr>
              <w:t xml:space="preserve"> ................................................................</w:t>
            </w:r>
            <w:r w:rsidR="00944448">
              <w:rPr>
                <w:lang w:val="mi-NZ"/>
              </w:rPr>
              <w:t>................</w:t>
            </w:r>
          </w:p>
          <w:p w14:paraId="1372B8A5" w14:textId="0A64F1B2" w:rsidR="000C07E5" w:rsidRDefault="00486B88" w:rsidP="004C6D58">
            <w:pPr>
              <w:rPr>
                <w:lang w:val="mi-NZ"/>
              </w:rPr>
            </w:pPr>
            <w:r>
              <w:rPr>
                <w:lang w:val="mi-NZ"/>
              </w:rPr>
              <w:t>Date action plan completed: ..............................................................................</w:t>
            </w:r>
          </w:p>
          <w:p w14:paraId="0A464519" w14:textId="7E68889F" w:rsidR="009C250D" w:rsidRDefault="009C250D" w:rsidP="004C6D58">
            <w:pPr>
              <w:rPr>
                <w:lang w:val="mi-NZ"/>
              </w:rPr>
            </w:pPr>
            <w:r>
              <w:rPr>
                <w:lang w:val="mi-NZ"/>
              </w:rPr>
              <w:t>Date of peer meeting</w:t>
            </w:r>
            <w:r w:rsidR="00C044DB">
              <w:rPr>
                <w:lang w:val="mi-NZ"/>
              </w:rPr>
              <w:t>/s</w:t>
            </w:r>
            <w:r>
              <w:rPr>
                <w:lang w:val="mi-NZ"/>
              </w:rPr>
              <w:t>:</w:t>
            </w:r>
            <w:r w:rsidR="000C07E5">
              <w:rPr>
                <w:lang w:val="mi-NZ"/>
              </w:rPr>
              <w:t xml:space="preserve"> ........................................................................</w:t>
            </w:r>
            <w:r w:rsidR="00944448">
              <w:rPr>
                <w:lang w:val="mi-NZ"/>
              </w:rPr>
              <w:t>................</w:t>
            </w:r>
            <w:r w:rsidR="000C07E5">
              <w:rPr>
                <w:lang w:val="mi-NZ"/>
              </w:rPr>
              <w:t>.</w:t>
            </w:r>
          </w:p>
          <w:p w14:paraId="660BE105" w14:textId="77777777" w:rsidR="0035086B" w:rsidRDefault="00486B88" w:rsidP="00486B88">
            <w:pPr>
              <w:rPr>
                <w:lang w:val="mi-NZ"/>
              </w:rPr>
            </w:pPr>
            <w:r>
              <w:rPr>
                <w:lang w:val="mi-NZ"/>
              </w:rPr>
              <w:t>Who was involved? (staff, jobseekers, whanau, employers)</w:t>
            </w:r>
            <w:r w:rsidR="00944448">
              <w:rPr>
                <w:lang w:val="mi-NZ"/>
              </w:rPr>
              <w:t xml:space="preserve">: </w:t>
            </w:r>
          </w:p>
          <w:p w14:paraId="2393D81C" w14:textId="25518359" w:rsidR="00925622" w:rsidRPr="00944448" w:rsidRDefault="00944448" w:rsidP="0035086B">
            <w:pPr>
              <w:spacing w:line="360" w:lineRule="auto"/>
              <w:rPr>
                <w:lang w:val="mi-NZ"/>
              </w:rPr>
            </w:pPr>
            <w:r>
              <w:rPr>
                <w:lang w:val="mi-NZ"/>
              </w:rPr>
              <w:t>...........................................................................</w:t>
            </w:r>
            <w:r w:rsidR="0035086B">
              <w:rPr>
                <w:lang w:val="mi-NZ"/>
              </w:rPr>
              <w:t>.....................................................................................................................................................................................................................................................................................................................................................................................................................................................................................................................................................................................................................................................................................................................................................................................................................................................</w:t>
            </w:r>
          </w:p>
        </w:tc>
      </w:tr>
      <w:tr w:rsidR="00925622" w14:paraId="7A005551" w14:textId="77777777" w:rsidTr="00697EA3">
        <w:trPr>
          <w:cantSplit/>
          <w:trHeight w:hRule="exact" w:val="1611"/>
        </w:trPr>
        <w:tc>
          <w:tcPr>
            <w:tcW w:w="8771" w:type="dxa"/>
          </w:tcPr>
          <w:p w14:paraId="21233B26" w14:textId="77777777" w:rsidR="00697EA3" w:rsidRDefault="00697EA3" w:rsidP="00E77E18">
            <w:pPr>
              <w:pStyle w:val="Heading2"/>
            </w:pPr>
          </w:p>
          <w:p w14:paraId="533AF542" w14:textId="5CB50A75" w:rsidR="00697EA3" w:rsidRDefault="00925622" w:rsidP="00E77E18">
            <w:pPr>
              <w:pStyle w:val="Heading2"/>
            </w:pPr>
            <w:bookmarkStart w:id="6" w:name="_Toc194942454"/>
            <w:r>
              <w:t>Review date</w:t>
            </w:r>
            <w:bookmarkEnd w:id="6"/>
          </w:p>
          <w:p w14:paraId="0B265163" w14:textId="05ED98EB" w:rsidR="00FB182C" w:rsidRDefault="00FB182C" w:rsidP="007D20B3">
            <w:pPr>
              <w:jc w:val="center"/>
              <w:rPr>
                <w:lang w:val="mi-NZ"/>
              </w:rPr>
            </w:pPr>
            <w:r>
              <w:rPr>
                <w:lang w:val="mi-NZ"/>
              </w:rPr>
              <w:t>..............................................................</w:t>
            </w:r>
          </w:p>
          <w:p w14:paraId="7E20E42A" w14:textId="77777777" w:rsidR="00697EA3" w:rsidRDefault="00697EA3" w:rsidP="00697EA3">
            <w:pPr>
              <w:rPr>
                <w:lang w:val="mi-NZ"/>
              </w:rPr>
            </w:pPr>
          </w:p>
          <w:p w14:paraId="59BC7C74" w14:textId="77777777" w:rsidR="00697EA3" w:rsidRPr="00697EA3" w:rsidRDefault="00697EA3" w:rsidP="00697EA3">
            <w:pPr>
              <w:rPr>
                <w:lang w:val="mi-NZ"/>
              </w:rPr>
            </w:pPr>
          </w:p>
          <w:p w14:paraId="34068A9C" w14:textId="7282467D" w:rsidR="00925622" w:rsidRDefault="00925622" w:rsidP="008C13B5">
            <w:pPr>
              <w:rPr>
                <w:lang w:val="en-US"/>
              </w:rPr>
            </w:pPr>
          </w:p>
        </w:tc>
      </w:tr>
    </w:tbl>
    <w:p w14:paraId="6716B6BF" w14:textId="7C72719F" w:rsidR="00925622" w:rsidRDefault="00925622" w:rsidP="008C13B5">
      <w:pPr>
        <w:rPr>
          <w:lang w:val="en-US"/>
        </w:rPr>
      </w:pPr>
    </w:p>
    <w:p w14:paraId="5A942BF0" w14:textId="77777777" w:rsidR="002D4E32" w:rsidRDefault="002D4E32">
      <w:pPr>
        <w:sectPr w:rsidR="002D4E32" w:rsidSect="002F126E">
          <w:headerReference w:type="even" r:id="rId12"/>
          <w:headerReference w:type="default" r:id="rId13"/>
          <w:headerReference w:type="first" r:id="rId14"/>
          <w:pgSz w:w="11900" w:h="16840"/>
          <w:pgMar w:top="2268" w:right="1701" w:bottom="851" w:left="1418" w:header="709" w:footer="709" w:gutter="0"/>
          <w:cols w:space="708"/>
          <w:titlePg/>
          <w:docGrid w:linePitch="360"/>
        </w:sectPr>
      </w:pPr>
    </w:p>
    <w:p w14:paraId="05BDF2C4" w14:textId="73BEC864" w:rsidR="004C316C" w:rsidRPr="006E6FA3" w:rsidRDefault="002D4E32" w:rsidP="006E6FA3">
      <w:pPr>
        <w:pStyle w:val="Heading3"/>
      </w:pPr>
      <w:bookmarkStart w:id="7" w:name="_Toc194942455"/>
      <w:r w:rsidRPr="006E6FA3">
        <w:lastRenderedPageBreak/>
        <w:t>Practice Guideline 1</w:t>
      </w:r>
      <w:r w:rsidR="00FA2A9B" w:rsidRPr="006E6FA3">
        <w:t xml:space="preserve"> </w:t>
      </w:r>
      <w:r w:rsidR="004A002E" w:rsidRPr="006E6FA3">
        <w:t>(Quality Indicators for Pr</w:t>
      </w:r>
      <w:r w:rsidR="003121CA" w:rsidRPr="006E6FA3">
        <w:t>oviders</w:t>
      </w:r>
      <w:r w:rsidR="004A002E" w:rsidRPr="006E6FA3">
        <w:t>)</w:t>
      </w:r>
      <w:bookmarkStart w:id="8" w:name="_Toc897215891"/>
      <w:bookmarkStart w:id="9" w:name="_Toc1475183931"/>
      <w:bookmarkStart w:id="10" w:name="_Toc1772612604"/>
      <w:bookmarkStart w:id="11" w:name="_Toc164364857"/>
      <w:bookmarkEnd w:id="7"/>
    </w:p>
    <w:p w14:paraId="5E6C46FE" w14:textId="69100A67" w:rsidR="004C316C" w:rsidRPr="000E452C" w:rsidRDefault="004C316C" w:rsidP="008B5FBF">
      <w:pPr>
        <w:spacing w:after="0" w:line="240" w:lineRule="auto"/>
        <w:ind w:left="-1134"/>
        <w:jc w:val="center"/>
        <w:rPr>
          <w:rFonts w:cs="Arial"/>
          <w:b/>
          <w:color w:val="538135" w:themeColor="accent6" w:themeShade="BF"/>
        </w:rPr>
      </w:pPr>
      <w:r w:rsidRPr="000E452C">
        <w:rPr>
          <w:rFonts w:eastAsia="Arial" w:cs="Arial"/>
          <w:color w:val="538135" w:themeColor="accent6" w:themeShade="BF"/>
        </w:rPr>
        <w:t>Any Disabled Jobseeker Who Wants to Work Receives Skilled and Competent Support to get Work.</w:t>
      </w:r>
      <w:bookmarkEnd w:id="8"/>
      <w:bookmarkEnd w:id="9"/>
      <w:bookmarkEnd w:id="10"/>
      <w:bookmarkEnd w:id="11"/>
    </w:p>
    <w:p w14:paraId="2A89380C" w14:textId="77777777" w:rsidR="002D4E32" w:rsidRPr="000B31C8" w:rsidRDefault="002D4E32" w:rsidP="002D4E32">
      <w:pPr>
        <w:spacing w:after="0" w:line="240" w:lineRule="auto"/>
        <w:ind w:left="-1134"/>
        <w:rPr>
          <w:rFonts w:ascii="ArialMT" w:hAnsi="ArialMT"/>
          <w:color w:val="ED7D31" w:themeColor="accent2"/>
        </w:rPr>
      </w:pPr>
    </w:p>
    <w:tbl>
      <w:tblPr>
        <w:tblStyle w:val="TableGrid"/>
        <w:tblW w:w="0" w:type="auto"/>
        <w:tblInd w:w="-1134" w:type="dxa"/>
        <w:tblLook w:val="04A0" w:firstRow="1" w:lastRow="0" w:firstColumn="1" w:lastColumn="0" w:noHBand="0" w:noVBand="1"/>
      </w:tblPr>
      <w:tblGrid>
        <w:gridCol w:w="684"/>
        <w:gridCol w:w="6237"/>
        <w:gridCol w:w="426"/>
        <w:gridCol w:w="425"/>
        <w:gridCol w:w="425"/>
        <w:gridCol w:w="425"/>
        <w:gridCol w:w="426"/>
        <w:gridCol w:w="5648"/>
      </w:tblGrid>
      <w:tr w:rsidR="002D4E32" w:rsidRPr="00EA76A7" w14:paraId="66418293" w14:textId="77777777" w:rsidTr="0049046B">
        <w:tc>
          <w:tcPr>
            <w:tcW w:w="684" w:type="dxa"/>
            <w:shd w:val="clear" w:color="auto" w:fill="A8D08D" w:themeFill="accent6" w:themeFillTint="99"/>
          </w:tcPr>
          <w:p w14:paraId="58F4C499" w14:textId="77777777" w:rsidR="002D4E32" w:rsidRPr="00EA76A7" w:rsidRDefault="002D4E32" w:rsidP="002D4E32">
            <w:pPr>
              <w:spacing w:after="0" w:line="240" w:lineRule="auto"/>
              <w:rPr>
                <w:rFonts w:ascii="ArialMT" w:hAnsi="ArialMT"/>
                <w:color w:val="FFFFFF" w:themeColor="background1"/>
              </w:rPr>
            </w:pPr>
          </w:p>
        </w:tc>
        <w:tc>
          <w:tcPr>
            <w:tcW w:w="6237" w:type="dxa"/>
            <w:shd w:val="clear" w:color="auto" w:fill="A8D08D" w:themeFill="accent6" w:themeFillTint="99"/>
          </w:tcPr>
          <w:p w14:paraId="41270FA7" w14:textId="18761658" w:rsidR="002D4E32" w:rsidRPr="00EA76A7" w:rsidRDefault="002D4E32" w:rsidP="002D4E32">
            <w:pPr>
              <w:spacing w:after="0" w:line="240" w:lineRule="auto"/>
              <w:jc w:val="center"/>
              <w:rPr>
                <w:rFonts w:ascii="ArialMT" w:hAnsi="ArialMT"/>
                <w:b/>
                <w:color w:val="FFFFFF" w:themeColor="background1"/>
              </w:rPr>
            </w:pPr>
            <w:r w:rsidRPr="00EA76A7">
              <w:rPr>
                <w:rFonts w:ascii="ArialMT" w:hAnsi="ArialMT"/>
                <w:b/>
                <w:color w:val="FFFFFF" w:themeColor="background1"/>
              </w:rPr>
              <w:t>Quality Indicators</w:t>
            </w:r>
          </w:p>
        </w:tc>
        <w:tc>
          <w:tcPr>
            <w:tcW w:w="426" w:type="dxa"/>
            <w:shd w:val="clear" w:color="auto" w:fill="A8D08D" w:themeFill="accent6" w:themeFillTint="99"/>
          </w:tcPr>
          <w:p w14:paraId="12904CFE" w14:textId="6E822420" w:rsidR="002D4E32" w:rsidRPr="00EA76A7" w:rsidRDefault="00A36C21" w:rsidP="002D4E32">
            <w:pPr>
              <w:spacing w:after="0" w:line="240" w:lineRule="auto"/>
              <w:jc w:val="center"/>
              <w:rPr>
                <w:rFonts w:ascii="ArialMT" w:hAnsi="ArialMT"/>
                <w:b/>
                <w:color w:val="FFFFFF" w:themeColor="background1"/>
              </w:rPr>
            </w:pPr>
            <w:r>
              <w:rPr>
                <w:rFonts w:ascii="ArialMT" w:hAnsi="ArialMT"/>
                <w:b/>
                <w:color w:val="FFFFFF" w:themeColor="background1"/>
              </w:rPr>
              <w:t>1</w:t>
            </w:r>
          </w:p>
        </w:tc>
        <w:tc>
          <w:tcPr>
            <w:tcW w:w="425" w:type="dxa"/>
            <w:shd w:val="clear" w:color="auto" w:fill="A8D08D" w:themeFill="accent6" w:themeFillTint="99"/>
          </w:tcPr>
          <w:p w14:paraId="44E65F26" w14:textId="11B0DF62" w:rsidR="002D4E32" w:rsidRPr="00EA76A7" w:rsidRDefault="00A36C21" w:rsidP="002D4E32">
            <w:pPr>
              <w:spacing w:after="0" w:line="240" w:lineRule="auto"/>
              <w:jc w:val="center"/>
              <w:rPr>
                <w:rFonts w:ascii="ArialMT" w:hAnsi="ArialMT"/>
                <w:b/>
                <w:color w:val="FFFFFF" w:themeColor="background1"/>
              </w:rPr>
            </w:pPr>
            <w:r>
              <w:rPr>
                <w:rFonts w:ascii="ArialMT" w:hAnsi="ArialMT"/>
                <w:b/>
                <w:color w:val="FFFFFF" w:themeColor="background1"/>
              </w:rPr>
              <w:t>2</w:t>
            </w:r>
          </w:p>
        </w:tc>
        <w:tc>
          <w:tcPr>
            <w:tcW w:w="425" w:type="dxa"/>
            <w:shd w:val="clear" w:color="auto" w:fill="A8D08D" w:themeFill="accent6" w:themeFillTint="99"/>
          </w:tcPr>
          <w:p w14:paraId="54DD1B75" w14:textId="49765A8A" w:rsidR="002D4E32" w:rsidRPr="00EA76A7" w:rsidRDefault="00A36C21" w:rsidP="002D4E32">
            <w:pPr>
              <w:spacing w:after="0" w:line="240" w:lineRule="auto"/>
              <w:jc w:val="center"/>
              <w:rPr>
                <w:rFonts w:ascii="ArialMT" w:hAnsi="ArialMT"/>
                <w:b/>
                <w:color w:val="FFFFFF" w:themeColor="background1"/>
              </w:rPr>
            </w:pPr>
            <w:r>
              <w:rPr>
                <w:rFonts w:ascii="ArialMT" w:hAnsi="ArialMT"/>
                <w:b/>
                <w:color w:val="FFFFFF" w:themeColor="background1"/>
              </w:rPr>
              <w:t>3</w:t>
            </w:r>
          </w:p>
        </w:tc>
        <w:tc>
          <w:tcPr>
            <w:tcW w:w="425" w:type="dxa"/>
            <w:shd w:val="clear" w:color="auto" w:fill="A8D08D" w:themeFill="accent6" w:themeFillTint="99"/>
          </w:tcPr>
          <w:p w14:paraId="41732B80" w14:textId="5C7C32DA" w:rsidR="002D4E32" w:rsidRPr="00EA76A7" w:rsidRDefault="00A36C21" w:rsidP="002D4E32">
            <w:pPr>
              <w:spacing w:after="0" w:line="240" w:lineRule="auto"/>
              <w:jc w:val="center"/>
              <w:rPr>
                <w:rFonts w:ascii="ArialMT" w:hAnsi="ArialMT"/>
                <w:b/>
                <w:color w:val="FFFFFF" w:themeColor="background1"/>
              </w:rPr>
            </w:pPr>
            <w:r>
              <w:rPr>
                <w:rFonts w:ascii="ArialMT" w:hAnsi="ArialMT"/>
                <w:b/>
                <w:color w:val="FFFFFF" w:themeColor="background1"/>
              </w:rPr>
              <w:t>4</w:t>
            </w:r>
          </w:p>
        </w:tc>
        <w:tc>
          <w:tcPr>
            <w:tcW w:w="426" w:type="dxa"/>
            <w:shd w:val="clear" w:color="auto" w:fill="A8D08D" w:themeFill="accent6" w:themeFillTint="99"/>
          </w:tcPr>
          <w:p w14:paraId="7A5898BA" w14:textId="5BD09AC3" w:rsidR="002D4E32" w:rsidRPr="00EA76A7" w:rsidRDefault="00A36C21" w:rsidP="002D4E32">
            <w:pPr>
              <w:spacing w:after="0" w:line="240" w:lineRule="auto"/>
              <w:jc w:val="center"/>
              <w:rPr>
                <w:rFonts w:ascii="ArialMT" w:hAnsi="ArialMT"/>
                <w:b/>
                <w:color w:val="FFFFFF" w:themeColor="background1"/>
              </w:rPr>
            </w:pPr>
            <w:r>
              <w:rPr>
                <w:rFonts w:ascii="ArialMT" w:hAnsi="ArialMT"/>
                <w:b/>
                <w:color w:val="FFFFFF" w:themeColor="background1"/>
              </w:rPr>
              <w:t>5</w:t>
            </w:r>
          </w:p>
        </w:tc>
        <w:tc>
          <w:tcPr>
            <w:tcW w:w="5648" w:type="dxa"/>
            <w:shd w:val="clear" w:color="auto" w:fill="A8D08D" w:themeFill="accent6" w:themeFillTint="99"/>
          </w:tcPr>
          <w:p w14:paraId="33E7FF7F" w14:textId="21EACDFF" w:rsidR="002D4E32" w:rsidRPr="00EA76A7" w:rsidRDefault="00CD2491" w:rsidP="002D4E32">
            <w:pPr>
              <w:spacing w:after="0" w:line="240" w:lineRule="auto"/>
              <w:jc w:val="center"/>
              <w:rPr>
                <w:rFonts w:ascii="ArialMT" w:hAnsi="ArialMT"/>
                <w:b/>
                <w:color w:val="FFFFFF" w:themeColor="background1"/>
              </w:rPr>
            </w:pPr>
            <w:r>
              <w:rPr>
                <w:rFonts w:ascii="ArialMT" w:hAnsi="ArialMT"/>
                <w:b/>
                <w:color w:val="FFFFFF" w:themeColor="background1"/>
              </w:rPr>
              <w:t>Evi</w:t>
            </w:r>
            <w:r w:rsidR="00871398">
              <w:rPr>
                <w:rFonts w:ascii="ArialMT" w:hAnsi="ArialMT"/>
                <w:b/>
                <w:color w:val="FFFFFF" w:themeColor="background1"/>
              </w:rPr>
              <w:t>dence</w:t>
            </w:r>
          </w:p>
        </w:tc>
      </w:tr>
      <w:tr w:rsidR="002D4E32" w:rsidRPr="00EF3797" w14:paraId="1EE9E3B1" w14:textId="77777777" w:rsidTr="0049046B">
        <w:tc>
          <w:tcPr>
            <w:tcW w:w="684" w:type="dxa"/>
          </w:tcPr>
          <w:p w14:paraId="3A04CD3E" w14:textId="77777777" w:rsidR="000F4E37" w:rsidRPr="00EF3797" w:rsidRDefault="000F4E37" w:rsidP="002D4E32">
            <w:pPr>
              <w:spacing w:after="0" w:line="240" w:lineRule="auto"/>
              <w:rPr>
                <w:rFonts w:cs="Arial"/>
                <w:sz w:val="22"/>
                <w:szCs w:val="22"/>
              </w:rPr>
            </w:pPr>
          </w:p>
          <w:p w14:paraId="47BB6909" w14:textId="77777777" w:rsidR="000F4E37" w:rsidRPr="00EF3797" w:rsidRDefault="000F4E37" w:rsidP="002D4E32">
            <w:pPr>
              <w:spacing w:after="0" w:line="240" w:lineRule="auto"/>
              <w:rPr>
                <w:rFonts w:cs="Arial"/>
                <w:sz w:val="22"/>
                <w:szCs w:val="22"/>
              </w:rPr>
            </w:pPr>
          </w:p>
          <w:p w14:paraId="7A3B40A1" w14:textId="65429E2F" w:rsidR="002D4E32" w:rsidRPr="00EF3797" w:rsidRDefault="000C0A46" w:rsidP="002D4E32">
            <w:pPr>
              <w:spacing w:after="0" w:line="240" w:lineRule="auto"/>
              <w:rPr>
                <w:rFonts w:cs="Arial"/>
                <w:sz w:val="22"/>
                <w:szCs w:val="22"/>
              </w:rPr>
            </w:pPr>
            <w:r w:rsidRPr="00EF3797">
              <w:rPr>
                <w:rFonts w:cs="Arial"/>
                <w:sz w:val="22"/>
                <w:szCs w:val="22"/>
              </w:rPr>
              <w:t>1.</w:t>
            </w:r>
            <w:r w:rsidR="000F4E37" w:rsidRPr="00EF3797">
              <w:rPr>
                <w:rFonts w:cs="Arial"/>
                <w:sz w:val="22"/>
                <w:szCs w:val="22"/>
              </w:rPr>
              <w:t>8</w:t>
            </w:r>
          </w:p>
        </w:tc>
        <w:tc>
          <w:tcPr>
            <w:tcW w:w="6237" w:type="dxa"/>
          </w:tcPr>
          <w:p w14:paraId="4E2B4AA9" w14:textId="02DC2A50" w:rsidR="002D4E32" w:rsidRPr="00EF3797" w:rsidRDefault="000F4E37" w:rsidP="000F4E37">
            <w:pPr>
              <w:spacing w:before="120"/>
              <w:rPr>
                <w:rFonts w:eastAsia="Calibri" w:cs="Arial"/>
                <w:color w:val="FF0000"/>
                <w:sz w:val="22"/>
                <w:szCs w:val="22"/>
              </w:rPr>
            </w:pPr>
            <w:r w:rsidRPr="00EF3797">
              <w:rPr>
                <w:rFonts w:eastAsia="Arial" w:cs="Arial"/>
                <w:sz w:val="22"/>
                <w:szCs w:val="22"/>
              </w:rPr>
              <w:t xml:space="preserve">We work with whānau, Hapū, and Iwi to ensure disabled jobseekers who identify as Māori are engaged in a culturally appropriate way. </w:t>
            </w:r>
          </w:p>
        </w:tc>
        <w:tc>
          <w:tcPr>
            <w:tcW w:w="426" w:type="dxa"/>
          </w:tcPr>
          <w:p w14:paraId="6DDC1E11" w14:textId="77777777" w:rsidR="002D4E32" w:rsidRPr="00EF3797" w:rsidRDefault="002D4E32" w:rsidP="002D4E32">
            <w:pPr>
              <w:spacing w:after="0" w:line="240" w:lineRule="auto"/>
              <w:rPr>
                <w:rFonts w:cs="Arial"/>
                <w:sz w:val="22"/>
                <w:szCs w:val="22"/>
              </w:rPr>
            </w:pPr>
          </w:p>
        </w:tc>
        <w:tc>
          <w:tcPr>
            <w:tcW w:w="425" w:type="dxa"/>
          </w:tcPr>
          <w:p w14:paraId="307A68DD" w14:textId="77777777" w:rsidR="002D4E32" w:rsidRPr="00EF3797" w:rsidRDefault="002D4E32" w:rsidP="002D4E32">
            <w:pPr>
              <w:spacing w:after="0" w:line="240" w:lineRule="auto"/>
              <w:rPr>
                <w:rFonts w:cs="Arial"/>
                <w:sz w:val="22"/>
                <w:szCs w:val="22"/>
              </w:rPr>
            </w:pPr>
          </w:p>
        </w:tc>
        <w:tc>
          <w:tcPr>
            <w:tcW w:w="425" w:type="dxa"/>
          </w:tcPr>
          <w:p w14:paraId="6315B555" w14:textId="77777777" w:rsidR="002D4E32" w:rsidRPr="00EF3797" w:rsidRDefault="002D4E32" w:rsidP="002D4E32">
            <w:pPr>
              <w:spacing w:after="0" w:line="240" w:lineRule="auto"/>
              <w:rPr>
                <w:rFonts w:cs="Arial"/>
                <w:sz w:val="22"/>
                <w:szCs w:val="22"/>
              </w:rPr>
            </w:pPr>
          </w:p>
        </w:tc>
        <w:tc>
          <w:tcPr>
            <w:tcW w:w="425" w:type="dxa"/>
          </w:tcPr>
          <w:p w14:paraId="52DA6FEB" w14:textId="77777777" w:rsidR="002D4E32" w:rsidRPr="00EF3797" w:rsidRDefault="002D4E32" w:rsidP="002D4E32">
            <w:pPr>
              <w:spacing w:after="0" w:line="240" w:lineRule="auto"/>
              <w:rPr>
                <w:rFonts w:cs="Arial"/>
                <w:sz w:val="22"/>
                <w:szCs w:val="22"/>
              </w:rPr>
            </w:pPr>
          </w:p>
        </w:tc>
        <w:tc>
          <w:tcPr>
            <w:tcW w:w="426" w:type="dxa"/>
          </w:tcPr>
          <w:p w14:paraId="210475BF" w14:textId="77777777" w:rsidR="002D4E32" w:rsidRPr="00EF3797" w:rsidRDefault="002D4E32" w:rsidP="002D4E32">
            <w:pPr>
              <w:spacing w:after="0" w:line="240" w:lineRule="auto"/>
              <w:rPr>
                <w:rFonts w:cs="Arial"/>
                <w:sz w:val="22"/>
                <w:szCs w:val="22"/>
              </w:rPr>
            </w:pPr>
          </w:p>
        </w:tc>
        <w:tc>
          <w:tcPr>
            <w:tcW w:w="5648" w:type="dxa"/>
          </w:tcPr>
          <w:p w14:paraId="4325DF07" w14:textId="77777777" w:rsidR="002D4E32" w:rsidRPr="00EF3797" w:rsidRDefault="002D4E32" w:rsidP="002D4E32">
            <w:pPr>
              <w:spacing w:after="0" w:line="240" w:lineRule="auto"/>
              <w:rPr>
                <w:rFonts w:cs="Arial"/>
                <w:sz w:val="22"/>
                <w:szCs w:val="22"/>
              </w:rPr>
            </w:pPr>
          </w:p>
        </w:tc>
      </w:tr>
      <w:tr w:rsidR="002D4E32" w:rsidRPr="00EF3797" w14:paraId="665CC565" w14:textId="77777777" w:rsidTr="0049046B">
        <w:tc>
          <w:tcPr>
            <w:tcW w:w="684" w:type="dxa"/>
          </w:tcPr>
          <w:p w14:paraId="36E72CA8" w14:textId="77777777" w:rsidR="0049046B" w:rsidRPr="00EF3797" w:rsidRDefault="0049046B" w:rsidP="002D4E32">
            <w:pPr>
              <w:spacing w:after="0" w:line="240" w:lineRule="auto"/>
              <w:rPr>
                <w:rFonts w:cs="Arial"/>
                <w:sz w:val="22"/>
                <w:szCs w:val="22"/>
              </w:rPr>
            </w:pPr>
          </w:p>
          <w:p w14:paraId="0DD0B01B" w14:textId="040109F2" w:rsidR="002D4E32" w:rsidRPr="00EF3797" w:rsidRDefault="002D4E32" w:rsidP="002D4E32">
            <w:pPr>
              <w:spacing w:after="0" w:line="240" w:lineRule="auto"/>
              <w:rPr>
                <w:rFonts w:cs="Arial"/>
                <w:sz w:val="22"/>
                <w:szCs w:val="22"/>
              </w:rPr>
            </w:pPr>
            <w:r w:rsidRPr="00EF3797">
              <w:rPr>
                <w:rFonts w:cs="Arial"/>
                <w:sz w:val="22"/>
                <w:szCs w:val="22"/>
              </w:rPr>
              <w:t>1.</w:t>
            </w:r>
            <w:r w:rsidR="005C1268" w:rsidRPr="00EF3797">
              <w:rPr>
                <w:rFonts w:cs="Arial"/>
                <w:sz w:val="22"/>
                <w:szCs w:val="22"/>
              </w:rPr>
              <w:t>9</w:t>
            </w:r>
          </w:p>
        </w:tc>
        <w:tc>
          <w:tcPr>
            <w:tcW w:w="6237" w:type="dxa"/>
          </w:tcPr>
          <w:p w14:paraId="1A00B522" w14:textId="701FB919" w:rsidR="002D4E32" w:rsidRPr="00EF3797" w:rsidRDefault="00B5026D" w:rsidP="002D4E32">
            <w:pPr>
              <w:spacing w:after="0" w:line="240" w:lineRule="auto"/>
              <w:rPr>
                <w:rFonts w:cs="Arial"/>
                <w:sz w:val="22"/>
                <w:szCs w:val="22"/>
              </w:rPr>
            </w:pPr>
            <w:r w:rsidRPr="00EF3797">
              <w:rPr>
                <w:rFonts w:eastAsia="Arial" w:cs="Arial"/>
                <w:sz w:val="22"/>
                <w:szCs w:val="22"/>
              </w:rPr>
              <w:t>Our policies and practices provide evidence that we do not screen out jobseekers who have greater barriers to employment.</w:t>
            </w:r>
          </w:p>
        </w:tc>
        <w:tc>
          <w:tcPr>
            <w:tcW w:w="426" w:type="dxa"/>
          </w:tcPr>
          <w:p w14:paraId="28318B1B" w14:textId="77777777" w:rsidR="002D4E32" w:rsidRPr="00EF3797" w:rsidRDefault="002D4E32" w:rsidP="002D4E32">
            <w:pPr>
              <w:spacing w:after="0" w:line="240" w:lineRule="auto"/>
              <w:rPr>
                <w:rFonts w:cs="Arial"/>
                <w:sz w:val="22"/>
                <w:szCs w:val="22"/>
              </w:rPr>
            </w:pPr>
          </w:p>
        </w:tc>
        <w:tc>
          <w:tcPr>
            <w:tcW w:w="425" w:type="dxa"/>
          </w:tcPr>
          <w:p w14:paraId="0FB255AA" w14:textId="77777777" w:rsidR="002D4E32" w:rsidRPr="00EF3797" w:rsidRDefault="002D4E32" w:rsidP="002D4E32">
            <w:pPr>
              <w:spacing w:after="0" w:line="240" w:lineRule="auto"/>
              <w:rPr>
                <w:rFonts w:cs="Arial"/>
                <w:sz w:val="22"/>
                <w:szCs w:val="22"/>
              </w:rPr>
            </w:pPr>
          </w:p>
        </w:tc>
        <w:tc>
          <w:tcPr>
            <w:tcW w:w="425" w:type="dxa"/>
          </w:tcPr>
          <w:p w14:paraId="478D1FD7" w14:textId="77777777" w:rsidR="002D4E32" w:rsidRPr="00EF3797" w:rsidRDefault="002D4E32" w:rsidP="002D4E32">
            <w:pPr>
              <w:spacing w:after="0" w:line="240" w:lineRule="auto"/>
              <w:rPr>
                <w:rFonts w:cs="Arial"/>
                <w:sz w:val="22"/>
                <w:szCs w:val="22"/>
              </w:rPr>
            </w:pPr>
          </w:p>
        </w:tc>
        <w:tc>
          <w:tcPr>
            <w:tcW w:w="425" w:type="dxa"/>
          </w:tcPr>
          <w:p w14:paraId="0C0B6715" w14:textId="77777777" w:rsidR="002D4E32" w:rsidRPr="00EF3797" w:rsidRDefault="002D4E32" w:rsidP="002D4E32">
            <w:pPr>
              <w:spacing w:after="0" w:line="240" w:lineRule="auto"/>
              <w:rPr>
                <w:rFonts w:cs="Arial"/>
                <w:sz w:val="22"/>
                <w:szCs w:val="22"/>
              </w:rPr>
            </w:pPr>
          </w:p>
        </w:tc>
        <w:tc>
          <w:tcPr>
            <w:tcW w:w="426" w:type="dxa"/>
          </w:tcPr>
          <w:p w14:paraId="2C7E3A4A" w14:textId="77777777" w:rsidR="002D4E32" w:rsidRPr="00EF3797" w:rsidRDefault="002D4E32" w:rsidP="002D4E32">
            <w:pPr>
              <w:spacing w:after="0" w:line="240" w:lineRule="auto"/>
              <w:rPr>
                <w:rFonts w:cs="Arial"/>
                <w:sz w:val="22"/>
                <w:szCs w:val="22"/>
              </w:rPr>
            </w:pPr>
          </w:p>
        </w:tc>
        <w:tc>
          <w:tcPr>
            <w:tcW w:w="5648" w:type="dxa"/>
          </w:tcPr>
          <w:p w14:paraId="018F026D" w14:textId="77777777" w:rsidR="002D4E32" w:rsidRPr="00EF3797" w:rsidRDefault="002D4E32" w:rsidP="002D4E32">
            <w:pPr>
              <w:spacing w:after="0" w:line="240" w:lineRule="auto"/>
              <w:rPr>
                <w:rFonts w:cs="Arial"/>
                <w:sz w:val="22"/>
                <w:szCs w:val="22"/>
              </w:rPr>
            </w:pPr>
          </w:p>
        </w:tc>
      </w:tr>
      <w:tr w:rsidR="002D4E32" w:rsidRPr="00EF3797" w14:paraId="62E29954" w14:textId="77777777" w:rsidTr="0049046B">
        <w:tc>
          <w:tcPr>
            <w:tcW w:w="684" w:type="dxa"/>
          </w:tcPr>
          <w:p w14:paraId="35D1EE5A" w14:textId="77777777" w:rsidR="0049046B" w:rsidRPr="00EF3797" w:rsidRDefault="0049046B" w:rsidP="002D4E32">
            <w:pPr>
              <w:spacing w:after="0" w:line="240" w:lineRule="auto"/>
              <w:rPr>
                <w:rFonts w:cs="Arial"/>
                <w:sz w:val="22"/>
                <w:szCs w:val="22"/>
              </w:rPr>
            </w:pPr>
          </w:p>
          <w:p w14:paraId="100D9D92" w14:textId="5DA8F528" w:rsidR="002D4E32" w:rsidRPr="00EF3797" w:rsidRDefault="002D4E32" w:rsidP="002D4E32">
            <w:pPr>
              <w:spacing w:after="0" w:line="240" w:lineRule="auto"/>
              <w:rPr>
                <w:rFonts w:cs="Arial"/>
                <w:sz w:val="22"/>
                <w:szCs w:val="22"/>
              </w:rPr>
            </w:pPr>
            <w:r w:rsidRPr="00EF3797">
              <w:rPr>
                <w:rFonts w:cs="Arial"/>
                <w:sz w:val="22"/>
                <w:szCs w:val="22"/>
              </w:rPr>
              <w:t>1.</w:t>
            </w:r>
            <w:r w:rsidR="00B5026D" w:rsidRPr="00EF3797">
              <w:rPr>
                <w:rFonts w:cs="Arial"/>
                <w:sz w:val="22"/>
                <w:szCs w:val="22"/>
              </w:rPr>
              <w:t>10</w:t>
            </w:r>
          </w:p>
        </w:tc>
        <w:tc>
          <w:tcPr>
            <w:tcW w:w="6237" w:type="dxa"/>
          </w:tcPr>
          <w:p w14:paraId="75629BDD" w14:textId="458B718C" w:rsidR="002D4E32" w:rsidRPr="00EF3797" w:rsidRDefault="00065A51" w:rsidP="00065A51">
            <w:pPr>
              <w:rPr>
                <w:rFonts w:eastAsia="Arial" w:cs="Arial"/>
                <w:sz w:val="22"/>
                <w:szCs w:val="22"/>
              </w:rPr>
            </w:pPr>
            <w:r w:rsidRPr="00EF3797">
              <w:rPr>
                <w:rFonts w:eastAsia="Arial" w:cs="Arial"/>
                <w:sz w:val="22"/>
                <w:szCs w:val="22"/>
              </w:rPr>
              <w:t>We can show how we actively work with disabled jobseekers with the highest labour market barriers to gain employment.</w:t>
            </w:r>
          </w:p>
        </w:tc>
        <w:tc>
          <w:tcPr>
            <w:tcW w:w="426" w:type="dxa"/>
          </w:tcPr>
          <w:p w14:paraId="63026578" w14:textId="77777777" w:rsidR="002D4E32" w:rsidRPr="00EF3797" w:rsidRDefault="002D4E32" w:rsidP="002D4E32">
            <w:pPr>
              <w:spacing w:after="0" w:line="240" w:lineRule="auto"/>
              <w:rPr>
                <w:rFonts w:cs="Arial"/>
                <w:sz w:val="22"/>
                <w:szCs w:val="22"/>
              </w:rPr>
            </w:pPr>
          </w:p>
        </w:tc>
        <w:tc>
          <w:tcPr>
            <w:tcW w:w="425" w:type="dxa"/>
          </w:tcPr>
          <w:p w14:paraId="6DFB93EB" w14:textId="77777777" w:rsidR="002D4E32" w:rsidRPr="00EF3797" w:rsidRDefault="002D4E32" w:rsidP="002D4E32">
            <w:pPr>
              <w:spacing w:after="0" w:line="240" w:lineRule="auto"/>
              <w:rPr>
                <w:rFonts w:cs="Arial"/>
                <w:sz w:val="22"/>
                <w:szCs w:val="22"/>
              </w:rPr>
            </w:pPr>
          </w:p>
        </w:tc>
        <w:tc>
          <w:tcPr>
            <w:tcW w:w="425" w:type="dxa"/>
          </w:tcPr>
          <w:p w14:paraId="67668AB7" w14:textId="77777777" w:rsidR="002D4E32" w:rsidRPr="00EF3797" w:rsidRDefault="002D4E32" w:rsidP="002D4E32">
            <w:pPr>
              <w:spacing w:after="0" w:line="240" w:lineRule="auto"/>
              <w:rPr>
                <w:rFonts w:cs="Arial"/>
                <w:sz w:val="22"/>
                <w:szCs w:val="22"/>
              </w:rPr>
            </w:pPr>
          </w:p>
        </w:tc>
        <w:tc>
          <w:tcPr>
            <w:tcW w:w="425" w:type="dxa"/>
          </w:tcPr>
          <w:p w14:paraId="63E4817E" w14:textId="77777777" w:rsidR="002D4E32" w:rsidRPr="00EF3797" w:rsidRDefault="002D4E32" w:rsidP="002D4E32">
            <w:pPr>
              <w:spacing w:after="0" w:line="240" w:lineRule="auto"/>
              <w:rPr>
                <w:rFonts w:cs="Arial"/>
                <w:sz w:val="22"/>
                <w:szCs w:val="22"/>
              </w:rPr>
            </w:pPr>
          </w:p>
        </w:tc>
        <w:tc>
          <w:tcPr>
            <w:tcW w:w="426" w:type="dxa"/>
          </w:tcPr>
          <w:p w14:paraId="5048B802" w14:textId="77777777" w:rsidR="002D4E32" w:rsidRPr="00EF3797" w:rsidRDefault="002D4E32" w:rsidP="002D4E32">
            <w:pPr>
              <w:spacing w:after="0" w:line="240" w:lineRule="auto"/>
              <w:rPr>
                <w:rFonts w:cs="Arial"/>
                <w:sz w:val="22"/>
                <w:szCs w:val="22"/>
              </w:rPr>
            </w:pPr>
          </w:p>
        </w:tc>
        <w:tc>
          <w:tcPr>
            <w:tcW w:w="5648" w:type="dxa"/>
          </w:tcPr>
          <w:p w14:paraId="10C7FA86" w14:textId="77777777" w:rsidR="002D4E32" w:rsidRPr="00EF3797" w:rsidRDefault="002D4E32" w:rsidP="002D4E32">
            <w:pPr>
              <w:spacing w:after="0" w:line="240" w:lineRule="auto"/>
              <w:rPr>
                <w:rFonts w:cs="Arial"/>
                <w:sz w:val="22"/>
                <w:szCs w:val="22"/>
              </w:rPr>
            </w:pPr>
          </w:p>
        </w:tc>
      </w:tr>
      <w:tr w:rsidR="002D4E32" w:rsidRPr="00EF3797" w14:paraId="1D9190FB" w14:textId="77777777" w:rsidTr="0049046B">
        <w:tc>
          <w:tcPr>
            <w:tcW w:w="684" w:type="dxa"/>
          </w:tcPr>
          <w:p w14:paraId="2AF82CDA" w14:textId="77777777" w:rsidR="0049046B" w:rsidRPr="00EF3797" w:rsidRDefault="0049046B" w:rsidP="002D4E32">
            <w:pPr>
              <w:spacing w:after="0" w:line="240" w:lineRule="auto"/>
              <w:rPr>
                <w:rFonts w:cs="Arial"/>
                <w:sz w:val="22"/>
                <w:szCs w:val="22"/>
              </w:rPr>
            </w:pPr>
          </w:p>
          <w:p w14:paraId="2A2123A1" w14:textId="51B1BEF9" w:rsidR="002D4E32" w:rsidRPr="00EF3797" w:rsidRDefault="002D4E32" w:rsidP="002D4E32">
            <w:pPr>
              <w:spacing w:after="0" w:line="240" w:lineRule="auto"/>
              <w:rPr>
                <w:rFonts w:cs="Arial"/>
                <w:sz w:val="22"/>
                <w:szCs w:val="22"/>
              </w:rPr>
            </w:pPr>
            <w:r w:rsidRPr="00EF3797">
              <w:rPr>
                <w:rFonts w:cs="Arial"/>
                <w:sz w:val="22"/>
                <w:szCs w:val="22"/>
              </w:rPr>
              <w:t>1.</w:t>
            </w:r>
            <w:r w:rsidR="00065A51" w:rsidRPr="00EF3797">
              <w:rPr>
                <w:rFonts w:cs="Arial"/>
                <w:sz w:val="22"/>
                <w:szCs w:val="22"/>
              </w:rPr>
              <w:t>11</w:t>
            </w:r>
          </w:p>
        </w:tc>
        <w:tc>
          <w:tcPr>
            <w:tcW w:w="6237" w:type="dxa"/>
          </w:tcPr>
          <w:p w14:paraId="5460917B" w14:textId="5E629450" w:rsidR="002D4E32" w:rsidRPr="00EF3797" w:rsidRDefault="000F7CD7" w:rsidP="000F7CD7">
            <w:pPr>
              <w:rPr>
                <w:rFonts w:eastAsia="Arial" w:cs="Arial"/>
                <w:sz w:val="22"/>
                <w:szCs w:val="22"/>
              </w:rPr>
            </w:pPr>
            <w:r w:rsidRPr="00EF3797">
              <w:rPr>
                <w:rFonts w:eastAsia="Arial" w:cs="Arial"/>
                <w:sz w:val="22"/>
                <w:szCs w:val="22"/>
              </w:rPr>
              <w:t xml:space="preserve">We have robust processes that enable us to receive </w:t>
            </w:r>
            <w:r w:rsidRPr="00EF3797">
              <w:rPr>
                <w:rFonts w:eastAsia="Arial" w:cs="Arial"/>
                <w:color w:val="202124"/>
                <w:sz w:val="22"/>
                <w:szCs w:val="22"/>
              </w:rPr>
              <w:t>anonymou</w:t>
            </w:r>
            <w:r w:rsidRPr="00EF3797">
              <w:rPr>
                <w:rFonts w:eastAsia="Arial" w:cs="Arial"/>
                <w:sz w:val="22"/>
                <w:szCs w:val="22"/>
              </w:rPr>
              <w:t>s and other feedback from jobseekers, their allies, and employers, which assists us to reflect on our current processes and practices.</w:t>
            </w:r>
          </w:p>
        </w:tc>
        <w:tc>
          <w:tcPr>
            <w:tcW w:w="426" w:type="dxa"/>
          </w:tcPr>
          <w:p w14:paraId="17BA0C27" w14:textId="77777777" w:rsidR="002D4E32" w:rsidRPr="00EF3797" w:rsidRDefault="002D4E32" w:rsidP="002D4E32">
            <w:pPr>
              <w:spacing w:after="0" w:line="240" w:lineRule="auto"/>
              <w:rPr>
                <w:rFonts w:cs="Arial"/>
                <w:sz w:val="22"/>
                <w:szCs w:val="22"/>
              </w:rPr>
            </w:pPr>
          </w:p>
        </w:tc>
        <w:tc>
          <w:tcPr>
            <w:tcW w:w="425" w:type="dxa"/>
          </w:tcPr>
          <w:p w14:paraId="5771004B" w14:textId="77777777" w:rsidR="002D4E32" w:rsidRPr="00EF3797" w:rsidRDefault="002D4E32" w:rsidP="002D4E32">
            <w:pPr>
              <w:spacing w:after="0" w:line="240" w:lineRule="auto"/>
              <w:rPr>
                <w:rFonts w:cs="Arial"/>
                <w:sz w:val="22"/>
                <w:szCs w:val="22"/>
              </w:rPr>
            </w:pPr>
          </w:p>
        </w:tc>
        <w:tc>
          <w:tcPr>
            <w:tcW w:w="425" w:type="dxa"/>
          </w:tcPr>
          <w:p w14:paraId="25252C11" w14:textId="77777777" w:rsidR="002D4E32" w:rsidRPr="00EF3797" w:rsidRDefault="002D4E32" w:rsidP="002D4E32">
            <w:pPr>
              <w:spacing w:after="0" w:line="240" w:lineRule="auto"/>
              <w:rPr>
                <w:rFonts w:cs="Arial"/>
                <w:sz w:val="22"/>
                <w:szCs w:val="22"/>
              </w:rPr>
            </w:pPr>
          </w:p>
        </w:tc>
        <w:tc>
          <w:tcPr>
            <w:tcW w:w="425" w:type="dxa"/>
          </w:tcPr>
          <w:p w14:paraId="1E185475" w14:textId="77777777" w:rsidR="002D4E32" w:rsidRPr="00EF3797" w:rsidRDefault="002D4E32" w:rsidP="002D4E32">
            <w:pPr>
              <w:spacing w:after="0" w:line="240" w:lineRule="auto"/>
              <w:rPr>
                <w:rFonts w:cs="Arial"/>
                <w:sz w:val="22"/>
                <w:szCs w:val="22"/>
              </w:rPr>
            </w:pPr>
          </w:p>
        </w:tc>
        <w:tc>
          <w:tcPr>
            <w:tcW w:w="426" w:type="dxa"/>
          </w:tcPr>
          <w:p w14:paraId="266CBC89" w14:textId="77777777" w:rsidR="002D4E32" w:rsidRPr="00EF3797" w:rsidRDefault="002D4E32" w:rsidP="002D4E32">
            <w:pPr>
              <w:spacing w:after="0" w:line="240" w:lineRule="auto"/>
              <w:rPr>
                <w:rFonts w:cs="Arial"/>
                <w:sz w:val="22"/>
                <w:szCs w:val="22"/>
              </w:rPr>
            </w:pPr>
          </w:p>
        </w:tc>
        <w:tc>
          <w:tcPr>
            <w:tcW w:w="5648" w:type="dxa"/>
          </w:tcPr>
          <w:p w14:paraId="348997CE" w14:textId="77777777" w:rsidR="002D4E32" w:rsidRPr="00EF3797" w:rsidRDefault="002D4E32" w:rsidP="002D4E32">
            <w:pPr>
              <w:spacing w:after="0" w:line="240" w:lineRule="auto"/>
              <w:rPr>
                <w:rFonts w:cs="Arial"/>
                <w:sz w:val="22"/>
                <w:szCs w:val="22"/>
              </w:rPr>
            </w:pPr>
          </w:p>
        </w:tc>
      </w:tr>
      <w:tr w:rsidR="002D4E32" w:rsidRPr="00EF3797" w14:paraId="11C15571" w14:textId="77777777" w:rsidTr="0049046B">
        <w:tc>
          <w:tcPr>
            <w:tcW w:w="684" w:type="dxa"/>
          </w:tcPr>
          <w:p w14:paraId="02678D94" w14:textId="77777777" w:rsidR="0049046B" w:rsidRPr="00EF3797" w:rsidRDefault="0049046B" w:rsidP="002D4E32">
            <w:pPr>
              <w:spacing w:after="0" w:line="240" w:lineRule="auto"/>
              <w:rPr>
                <w:rFonts w:cs="Arial"/>
                <w:sz w:val="22"/>
                <w:szCs w:val="22"/>
              </w:rPr>
            </w:pPr>
          </w:p>
          <w:p w14:paraId="7473AA2C" w14:textId="0DDD6B3C" w:rsidR="002D4E32" w:rsidRPr="00EF3797" w:rsidRDefault="002D4E32" w:rsidP="002D4E32">
            <w:pPr>
              <w:spacing w:after="0" w:line="240" w:lineRule="auto"/>
              <w:rPr>
                <w:rFonts w:cs="Arial"/>
                <w:sz w:val="22"/>
                <w:szCs w:val="22"/>
              </w:rPr>
            </w:pPr>
            <w:r w:rsidRPr="00EF3797">
              <w:rPr>
                <w:rFonts w:cs="Arial"/>
                <w:sz w:val="22"/>
                <w:szCs w:val="22"/>
              </w:rPr>
              <w:t>1.</w:t>
            </w:r>
            <w:r w:rsidR="000F7CD7" w:rsidRPr="00EF3797">
              <w:rPr>
                <w:rFonts w:cs="Arial"/>
                <w:sz w:val="22"/>
                <w:szCs w:val="22"/>
              </w:rPr>
              <w:t>12</w:t>
            </w:r>
          </w:p>
        </w:tc>
        <w:tc>
          <w:tcPr>
            <w:tcW w:w="6237" w:type="dxa"/>
          </w:tcPr>
          <w:p w14:paraId="145454A5" w14:textId="7147B427" w:rsidR="002D4E32" w:rsidRPr="00EF3797" w:rsidRDefault="0081723C" w:rsidP="0081723C">
            <w:pPr>
              <w:spacing w:after="0" w:line="240" w:lineRule="auto"/>
              <w:rPr>
                <w:rFonts w:cs="Arial"/>
                <w:sz w:val="22"/>
                <w:szCs w:val="22"/>
              </w:rPr>
            </w:pPr>
            <w:r w:rsidRPr="00EF3797">
              <w:rPr>
                <w:rFonts w:eastAsia="Arial" w:cs="Arial"/>
                <w:sz w:val="22"/>
                <w:szCs w:val="22"/>
              </w:rPr>
              <w:t>We actively track and analyse our employment successes and failures to enable us to build an accurate profile of how we can improve our service.</w:t>
            </w:r>
          </w:p>
        </w:tc>
        <w:tc>
          <w:tcPr>
            <w:tcW w:w="426" w:type="dxa"/>
          </w:tcPr>
          <w:p w14:paraId="023FFEC2" w14:textId="77777777" w:rsidR="002D4E32" w:rsidRPr="00EF3797" w:rsidRDefault="002D4E32" w:rsidP="002D4E32">
            <w:pPr>
              <w:spacing w:after="0" w:line="240" w:lineRule="auto"/>
              <w:rPr>
                <w:rFonts w:cs="Arial"/>
                <w:sz w:val="22"/>
                <w:szCs w:val="22"/>
              </w:rPr>
            </w:pPr>
          </w:p>
        </w:tc>
        <w:tc>
          <w:tcPr>
            <w:tcW w:w="425" w:type="dxa"/>
          </w:tcPr>
          <w:p w14:paraId="6C1D1085" w14:textId="77777777" w:rsidR="002D4E32" w:rsidRPr="00EF3797" w:rsidRDefault="002D4E32" w:rsidP="002D4E32">
            <w:pPr>
              <w:spacing w:after="0" w:line="240" w:lineRule="auto"/>
              <w:rPr>
                <w:rFonts w:cs="Arial"/>
                <w:sz w:val="22"/>
                <w:szCs w:val="22"/>
              </w:rPr>
            </w:pPr>
          </w:p>
        </w:tc>
        <w:tc>
          <w:tcPr>
            <w:tcW w:w="425" w:type="dxa"/>
          </w:tcPr>
          <w:p w14:paraId="320FB96D" w14:textId="77777777" w:rsidR="002D4E32" w:rsidRPr="00EF3797" w:rsidRDefault="002D4E32" w:rsidP="002D4E32">
            <w:pPr>
              <w:spacing w:after="0" w:line="240" w:lineRule="auto"/>
              <w:rPr>
                <w:rFonts w:cs="Arial"/>
                <w:sz w:val="22"/>
                <w:szCs w:val="22"/>
              </w:rPr>
            </w:pPr>
          </w:p>
        </w:tc>
        <w:tc>
          <w:tcPr>
            <w:tcW w:w="425" w:type="dxa"/>
          </w:tcPr>
          <w:p w14:paraId="204965CA" w14:textId="77777777" w:rsidR="002D4E32" w:rsidRPr="00EF3797" w:rsidRDefault="002D4E32" w:rsidP="002D4E32">
            <w:pPr>
              <w:spacing w:after="0" w:line="240" w:lineRule="auto"/>
              <w:rPr>
                <w:rFonts w:cs="Arial"/>
                <w:sz w:val="22"/>
                <w:szCs w:val="22"/>
              </w:rPr>
            </w:pPr>
          </w:p>
        </w:tc>
        <w:tc>
          <w:tcPr>
            <w:tcW w:w="426" w:type="dxa"/>
          </w:tcPr>
          <w:p w14:paraId="3AD2AC08" w14:textId="77777777" w:rsidR="002D4E32" w:rsidRPr="00EF3797" w:rsidRDefault="002D4E32" w:rsidP="002D4E32">
            <w:pPr>
              <w:spacing w:after="0" w:line="240" w:lineRule="auto"/>
              <w:rPr>
                <w:rFonts w:cs="Arial"/>
                <w:sz w:val="22"/>
                <w:szCs w:val="22"/>
              </w:rPr>
            </w:pPr>
          </w:p>
        </w:tc>
        <w:tc>
          <w:tcPr>
            <w:tcW w:w="5648" w:type="dxa"/>
          </w:tcPr>
          <w:p w14:paraId="3F1E8AD8" w14:textId="77777777" w:rsidR="002D4E32" w:rsidRPr="00EF3797" w:rsidRDefault="002D4E32" w:rsidP="002D4E32">
            <w:pPr>
              <w:spacing w:after="0" w:line="240" w:lineRule="auto"/>
              <w:rPr>
                <w:rFonts w:cs="Arial"/>
                <w:sz w:val="22"/>
                <w:szCs w:val="22"/>
              </w:rPr>
            </w:pPr>
          </w:p>
        </w:tc>
      </w:tr>
      <w:tr w:rsidR="002D4E32" w:rsidRPr="00EF3797" w14:paraId="0862AD42" w14:textId="77777777" w:rsidTr="0049046B">
        <w:tc>
          <w:tcPr>
            <w:tcW w:w="684" w:type="dxa"/>
          </w:tcPr>
          <w:p w14:paraId="2EFB9DC6" w14:textId="77777777" w:rsidR="0049046B" w:rsidRPr="00EF3797" w:rsidRDefault="0049046B" w:rsidP="002D4E32">
            <w:pPr>
              <w:spacing w:after="0" w:line="240" w:lineRule="auto"/>
              <w:rPr>
                <w:rFonts w:cs="Arial"/>
                <w:sz w:val="22"/>
                <w:szCs w:val="22"/>
              </w:rPr>
            </w:pPr>
          </w:p>
          <w:p w14:paraId="40F782C7" w14:textId="59AF23C2" w:rsidR="002D4E32" w:rsidRPr="00EF3797" w:rsidRDefault="002D4E32" w:rsidP="002D4E32">
            <w:pPr>
              <w:spacing w:after="0" w:line="240" w:lineRule="auto"/>
              <w:rPr>
                <w:rFonts w:cs="Arial"/>
                <w:sz w:val="22"/>
                <w:szCs w:val="22"/>
              </w:rPr>
            </w:pPr>
            <w:r w:rsidRPr="00EF3797">
              <w:rPr>
                <w:rFonts w:cs="Arial"/>
                <w:sz w:val="22"/>
                <w:szCs w:val="22"/>
              </w:rPr>
              <w:t>1.</w:t>
            </w:r>
            <w:r w:rsidR="0081723C" w:rsidRPr="00EF3797">
              <w:rPr>
                <w:rFonts w:cs="Arial"/>
                <w:sz w:val="22"/>
                <w:szCs w:val="22"/>
              </w:rPr>
              <w:t>13</w:t>
            </w:r>
          </w:p>
        </w:tc>
        <w:tc>
          <w:tcPr>
            <w:tcW w:w="6237" w:type="dxa"/>
          </w:tcPr>
          <w:p w14:paraId="7260E501" w14:textId="47BECB78" w:rsidR="002D4E32" w:rsidRPr="00EF3797" w:rsidRDefault="0049046B" w:rsidP="0049046B">
            <w:pPr>
              <w:rPr>
                <w:rFonts w:eastAsia="Arial" w:cs="Arial"/>
                <w:sz w:val="22"/>
                <w:szCs w:val="22"/>
              </w:rPr>
            </w:pPr>
            <w:r w:rsidRPr="00EF3797">
              <w:rPr>
                <w:rFonts w:eastAsia="Arial" w:cs="Arial"/>
                <w:sz w:val="22"/>
                <w:szCs w:val="22"/>
              </w:rPr>
              <w:t>We know about changes in the disability and employment sectors &amp; how these impact on employment for disabled jobseekers.</w:t>
            </w:r>
          </w:p>
        </w:tc>
        <w:tc>
          <w:tcPr>
            <w:tcW w:w="426" w:type="dxa"/>
          </w:tcPr>
          <w:p w14:paraId="0A3E59F8" w14:textId="77777777" w:rsidR="002D4E32" w:rsidRPr="00EF3797" w:rsidRDefault="002D4E32" w:rsidP="002D4E32">
            <w:pPr>
              <w:spacing w:after="0" w:line="240" w:lineRule="auto"/>
              <w:rPr>
                <w:rFonts w:cs="Arial"/>
                <w:sz w:val="22"/>
                <w:szCs w:val="22"/>
              </w:rPr>
            </w:pPr>
          </w:p>
        </w:tc>
        <w:tc>
          <w:tcPr>
            <w:tcW w:w="425" w:type="dxa"/>
          </w:tcPr>
          <w:p w14:paraId="150E2349" w14:textId="77777777" w:rsidR="002D4E32" w:rsidRPr="00EF3797" w:rsidRDefault="002D4E32" w:rsidP="002D4E32">
            <w:pPr>
              <w:spacing w:after="0" w:line="240" w:lineRule="auto"/>
              <w:rPr>
                <w:rFonts w:cs="Arial"/>
                <w:sz w:val="22"/>
                <w:szCs w:val="22"/>
              </w:rPr>
            </w:pPr>
          </w:p>
        </w:tc>
        <w:tc>
          <w:tcPr>
            <w:tcW w:w="425" w:type="dxa"/>
          </w:tcPr>
          <w:p w14:paraId="5A6C7718" w14:textId="77777777" w:rsidR="002D4E32" w:rsidRPr="00EF3797" w:rsidRDefault="002D4E32" w:rsidP="002D4E32">
            <w:pPr>
              <w:spacing w:after="0" w:line="240" w:lineRule="auto"/>
              <w:rPr>
                <w:rFonts w:cs="Arial"/>
                <w:sz w:val="22"/>
                <w:szCs w:val="22"/>
              </w:rPr>
            </w:pPr>
          </w:p>
        </w:tc>
        <w:tc>
          <w:tcPr>
            <w:tcW w:w="425" w:type="dxa"/>
          </w:tcPr>
          <w:p w14:paraId="0E21A9D1" w14:textId="77777777" w:rsidR="002D4E32" w:rsidRPr="00EF3797" w:rsidRDefault="002D4E32" w:rsidP="002D4E32">
            <w:pPr>
              <w:spacing w:after="0" w:line="240" w:lineRule="auto"/>
              <w:rPr>
                <w:rFonts w:cs="Arial"/>
                <w:sz w:val="22"/>
                <w:szCs w:val="22"/>
              </w:rPr>
            </w:pPr>
          </w:p>
        </w:tc>
        <w:tc>
          <w:tcPr>
            <w:tcW w:w="426" w:type="dxa"/>
          </w:tcPr>
          <w:p w14:paraId="3C7C5F17" w14:textId="77777777" w:rsidR="002D4E32" w:rsidRPr="00EF3797" w:rsidRDefault="002D4E32" w:rsidP="002D4E32">
            <w:pPr>
              <w:spacing w:after="0" w:line="240" w:lineRule="auto"/>
              <w:rPr>
                <w:rFonts w:cs="Arial"/>
                <w:sz w:val="22"/>
                <w:szCs w:val="22"/>
              </w:rPr>
            </w:pPr>
          </w:p>
        </w:tc>
        <w:tc>
          <w:tcPr>
            <w:tcW w:w="5648" w:type="dxa"/>
          </w:tcPr>
          <w:p w14:paraId="0A58B69F" w14:textId="77777777" w:rsidR="002D4E32" w:rsidRPr="00EF3797" w:rsidRDefault="002D4E32" w:rsidP="002D4E32">
            <w:pPr>
              <w:spacing w:after="0" w:line="240" w:lineRule="auto"/>
              <w:rPr>
                <w:rFonts w:cs="Arial"/>
                <w:sz w:val="22"/>
                <w:szCs w:val="22"/>
              </w:rPr>
            </w:pPr>
          </w:p>
        </w:tc>
      </w:tr>
      <w:tr w:rsidR="002D4E32" w:rsidRPr="00EF3797" w14:paraId="0230B146" w14:textId="77777777" w:rsidTr="0049046B">
        <w:tc>
          <w:tcPr>
            <w:tcW w:w="684" w:type="dxa"/>
          </w:tcPr>
          <w:p w14:paraId="46B22EF7" w14:textId="77777777" w:rsidR="00AB2914" w:rsidRPr="00EF3797" w:rsidRDefault="00AB2914" w:rsidP="002D4E32">
            <w:pPr>
              <w:spacing w:after="0" w:line="240" w:lineRule="auto"/>
              <w:rPr>
                <w:rFonts w:cs="Arial"/>
                <w:sz w:val="22"/>
                <w:szCs w:val="22"/>
              </w:rPr>
            </w:pPr>
          </w:p>
          <w:p w14:paraId="4C9D78FE" w14:textId="29CA086E" w:rsidR="002D4E32" w:rsidRPr="00EF3797" w:rsidRDefault="002D4E32" w:rsidP="002D4E32">
            <w:pPr>
              <w:spacing w:after="0" w:line="240" w:lineRule="auto"/>
              <w:rPr>
                <w:rFonts w:cs="Arial"/>
                <w:sz w:val="22"/>
                <w:szCs w:val="22"/>
              </w:rPr>
            </w:pPr>
            <w:r w:rsidRPr="00EF3797">
              <w:rPr>
                <w:rFonts w:cs="Arial"/>
                <w:sz w:val="22"/>
                <w:szCs w:val="22"/>
              </w:rPr>
              <w:t>1.</w:t>
            </w:r>
            <w:r w:rsidR="0049046B" w:rsidRPr="00EF3797">
              <w:rPr>
                <w:rFonts w:cs="Arial"/>
                <w:sz w:val="22"/>
                <w:szCs w:val="22"/>
              </w:rPr>
              <w:t>14</w:t>
            </w:r>
          </w:p>
        </w:tc>
        <w:tc>
          <w:tcPr>
            <w:tcW w:w="6237" w:type="dxa"/>
          </w:tcPr>
          <w:p w14:paraId="50379512" w14:textId="2F6E5489" w:rsidR="002D4E32" w:rsidRPr="00EF3797" w:rsidRDefault="004E15A8" w:rsidP="004E15A8">
            <w:pPr>
              <w:spacing w:after="0"/>
              <w:ind w:right="864"/>
              <w:rPr>
                <w:rFonts w:eastAsia="Arial" w:cs="Arial"/>
                <w:sz w:val="22"/>
                <w:szCs w:val="22"/>
              </w:rPr>
            </w:pPr>
            <w:r w:rsidRPr="00EF3797">
              <w:rPr>
                <w:rFonts w:eastAsia="Arial" w:cs="Arial"/>
                <w:sz w:val="22"/>
                <w:szCs w:val="22"/>
              </w:rPr>
              <w:t xml:space="preserve">We can give evidence that we are open to new ways of working and incorporating changes in policy and legislation. </w:t>
            </w:r>
          </w:p>
        </w:tc>
        <w:tc>
          <w:tcPr>
            <w:tcW w:w="426" w:type="dxa"/>
          </w:tcPr>
          <w:p w14:paraId="7F5EA37C" w14:textId="77777777" w:rsidR="002D4E32" w:rsidRPr="00EF3797" w:rsidRDefault="002D4E32" w:rsidP="002D4E32">
            <w:pPr>
              <w:spacing w:after="0" w:line="240" w:lineRule="auto"/>
              <w:rPr>
                <w:rFonts w:cs="Arial"/>
                <w:sz w:val="22"/>
                <w:szCs w:val="22"/>
              </w:rPr>
            </w:pPr>
          </w:p>
        </w:tc>
        <w:tc>
          <w:tcPr>
            <w:tcW w:w="425" w:type="dxa"/>
          </w:tcPr>
          <w:p w14:paraId="6CB2C4FB" w14:textId="77777777" w:rsidR="002D4E32" w:rsidRPr="00EF3797" w:rsidRDefault="002D4E32" w:rsidP="002D4E32">
            <w:pPr>
              <w:spacing w:after="0" w:line="240" w:lineRule="auto"/>
              <w:rPr>
                <w:rFonts w:cs="Arial"/>
                <w:sz w:val="22"/>
                <w:szCs w:val="22"/>
              </w:rPr>
            </w:pPr>
          </w:p>
        </w:tc>
        <w:tc>
          <w:tcPr>
            <w:tcW w:w="425" w:type="dxa"/>
          </w:tcPr>
          <w:p w14:paraId="213BB19E" w14:textId="77777777" w:rsidR="002D4E32" w:rsidRPr="00EF3797" w:rsidRDefault="002D4E32" w:rsidP="002D4E32">
            <w:pPr>
              <w:spacing w:after="0" w:line="240" w:lineRule="auto"/>
              <w:rPr>
                <w:rFonts w:cs="Arial"/>
                <w:sz w:val="22"/>
                <w:szCs w:val="22"/>
              </w:rPr>
            </w:pPr>
          </w:p>
        </w:tc>
        <w:tc>
          <w:tcPr>
            <w:tcW w:w="425" w:type="dxa"/>
          </w:tcPr>
          <w:p w14:paraId="0A19CB8D" w14:textId="77777777" w:rsidR="002D4E32" w:rsidRPr="00EF3797" w:rsidRDefault="002D4E32" w:rsidP="002D4E32">
            <w:pPr>
              <w:spacing w:after="0" w:line="240" w:lineRule="auto"/>
              <w:rPr>
                <w:rFonts w:cs="Arial"/>
                <w:sz w:val="22"/>
                <w:szCs w:val="22"/>
              </w:rPr>
            </w:pPr>
          </w:p>
        </w:tc>
        <w:tc>
          <w:tcPr>
            <w:tcW w:w="426" w:type="dxa"/>
          </w:tcPr>
          <w:p w14:paraId="1AA288D6" w14:textId="77777777" w:rsidR="002D4E32" w:rsidRPr="00EF3797" w:rsidRDefault="002D4E32" w:rsidP="002D4E32">
            <w:pPr>
              <w:spacing w:after="0" w:line="240" w:lineRule="auto"/>
              <w:rPr>
                <w:rFonts w:cs="Arial"/>
                <w:sz w:val="22"/>
                <w:szCs w:val="22"/>
              </w:rPr>
            </w:pPr>
          </w:p>
        </w:tc>
        <w:tc>
          <w:tcPr>
            <w:tcW w:w="5648" w:type="dxa"/>
          </w:tcPr>
          <w:p w14:paraId="68683E73" w14:textId="77777777" w:rsidR="002D4E32" w:rsidRPr="00EF3797" w:rsidRDefault="002D4E32" w:rsidP="002D4E32">
            <w:pPr>
              <w:spacing w:after="0" w:line="240" w:lineRule="auto"/>
              <w:rPr>
                <w:rFonts w:cs="Arial"/>
                <w:sz w:val="22"/>
                <w:szCs w:val="22"/>
              </w:rPr>
            </w:pPr>
          </w:p>
        </w:tc>
      </w:tr>
      <w:tr w:rsidR="00FB182C" w:rsidRPr="00EF3797" w14:paraId="1B3CB465" w14:textId="77777777" w:rsidTr="0049046B">
        <w:tc>
          <w:tcPr>
            <w:tcW w:w="14696" w:type="dxa"/>
            <w:gridSpan w:val="8"/>
          </w:tcPr>
          <w:p w14:paraId="3900847F" w14:textId="77777777" w:rsidR="00EF3797" w:rsidRDefault="00EF3797" w:rsidP="004E15A8">
            <w:pPr>
              <w:spacing w:after="0" w:line="240" w:lineRule="auto"/>
              <w:rPr>
                <w:rFonts w:cs="Arial"/>
                <w:sz w:val="22"/>
                <w:szCs w:val="22"/>
              </w:rPr>
            </w:pPr>
          </w:p>
          <w:p w14:paraId="4E8D3A90" w14:textId="48C196DF" w:rsidR="00B376F4" w:rsidRPr="009E46B4" w:rsidRDefault="000E452C" w:rsidP="004E15A8">
            <w:pPr>
              <w:spacing w:after="0" w:line="240" w:lineRule="auto"/>
              <w:rPr>
                <w:rFonts w:cs="Arial"/>
                <w:sz w:val="22"/>
                <w:szCs w:val="22"/>
              </w:rPr>
            </w:pPr>
            <w:r w:rsidRPr="009E46B4">
              <w:rPr>
                <w:rFonts w:cs="Arial"/>
                <w:sz w:val="22"/>
                <w:szCs w:val="22"/>
              </w:rPr>
              <w:t>Our</w:t>
            </w:r>
            <w:r w:rsidR="009222C7" w:rsidRPr="009E46B4">
              <w:rPr>
                <w:rFonts w:cs="Arial"/>
                <w:sz w:val="22"/>
                <w:szCs w:val="22"/>
              </w:rPr>
              <w:t xml:space="preserve"> score for </w:t>
            </w:r>
            <w:r w:rsidR="00B376F4" w:rsidRPr="009E46B4">
              <w:rPr>
                <w:rFonts w:cs="Arial"/>
                <w:sz w:val="22"/>
                <w:szCs w:val="22"/>
              </w:rPr>
              <w:t>G</w:t>
            </w:r>
            <w:r w:rsidR="009222C7" w:rsidRPr="009E46B4">
              <w:rPr>
                <w:rFonts w:cs="Arial"/>
                <w:sz w:val="22"/>
                <w:szCs w:val="22"/>
              </w:rPr>
              <w:t xml:space="preserve">uideline 1 = </w:t>
            </w:r>
            <w:r w:rsidR="00B376F4" w:rsidRPr="009E46B4">
              <w:rPr>
                <w:rFonts w:cs="Arial"/>
                <w:sz w:val="22"/>
                <w:szCs w:val="22"/>
              </w:rPr>
              <w:t>________ / 35</w:t>
            </w:r>
            <w:r w:rsidR="00C64CAB" w:rsidRPr="009E46B4">
              <w:rPr>
                <w:rFonts w:cs="Arial"/>
                <w:sz w:val="22"/>
                <w:szCs w:val="22"/>
              </w:rPr>
              <w:t xml:space="preserve"> | A percentage of 75% or below necessitates clear actions for development (75% = </w:t>
            </w:r>
            <w:r w:rsidR="00C70E46">
              <w:rPr>
                <w:rFonts w:cs="Arial"/>
                <w:sz w:val="22"/>
                <w:szCs w:val="22"/>
              </w:rPr>
              <w:t>26</w:t>
            </w:r>
            <w:r w:rsidR="00C64CAB" w:rsidRPr="009E46B4">
              <w:rPr>
                <w:rFonts w:cs="Arial"/>
                <w:sz w:val="22"/>
                <w:szCs w:val="22"/>
              </w:rPr>
              <w:t>/35)</w:t>
            </w:r>
          </w:p>
          <w:p w14:paraId="3D5FB201" w14:textId="5168B54F" w:rsidR="00EF3797" w:rsidRPr="00EF3797" w:rsidRDefault="00EF3797" w:rsidP="004E15A8">
            <w:pPr>
              <w:spacing w:after="0" w:line="240" w:lineRule="auto"/>
              <w:rPr>
                <w:rFonts w:cs="Arial"/>
                <w:sz w:val="22"/>
                <w:szCs w:val="22"/>
              </w:rPr>
            </w:pPr>
          </w:p>
        </w:tc>
      </w:tr>
    </w:tbl>
    <w:p w14:paraId="571E39B9" w14:textId="6A30AD55" w:rsidR="002D4E32" w:rsidRPr="001337D6" w:rsidRDefault="000808E8" w:rsidP="006E6FA3">
      <w:pPr>
        <w:pStyle w:val="Heading3"/>
      </w:pPr>
      <w:r w:rsidRPr="00EA76A7">
        <w:rPr>
          <w:rFonts w:ascii="ArialMT" w:hAnsi="ArialMT"/>
        </w:rPr>
        <w:br w:type="page"/>
      </w:r>
      <w:bookmarkStart w:id="12" w:name="_Toc194942456"/>
      <w:r w:rsidR="002D4E32" w:rsidRPr="001337D6">
        <w:lastRenderedPageBreak/>
        <w:t>Practice Guideline 2</w:t>
      </w:r>
      <w:r w:rsidR="00F679B2" w:rsidRPr="001337D6">
        <w:t xml:space="preserve"> (Quality Indicators for Pr</w:t>
      </w:r>
      <w:r w:rsidR="00AB2914">
        <w:t>oviders</w:t>
      </w:r>
      <w:r w:rsidR="00F679B2" w:rsidRPr="001337D6">
        <w:t>)</w:t>
      </w:r>
      <w:bookmarkEnd w:id="12"/>
    </w:p>
    <w:p w14:paraId="3DDDB57A" w14:textId="30200EF5" w:rsidR="002D4E32" w:rsidRPr="001337D6" w:rsidRDefault="003B68FC" w:rsidP="008B5FBF">
      <w:pPr>
        <w:spacing w:after="0" w:line="240" w:lineRule="auto"/>
        <w:ind w:left="-1134"/>
        <w:jc w:val="center"/>
        <w:rPr>
          <w:rFonts w:eastAsia="Arial" w:cs="Arial"/>
          <w:color w:val="538135" w:themeColor="accent6" w:themeShade="BF"/>
        </w:rPr>
      </w:pPr>
      <w:r w:rsidRPr="001337D6">
        <w:rPr>
          <w:rFonts w:eastAsia="Arial" w:cs="Arial"/>
          <w:color w:val="538135" w:themeColor="accent6" w:themeShade="BF"/>
        </w:rPr>
        <w:t xml:space="preserve">The Aspirations of the Disabled Jobseeker Drive the Employment Support that is </w:t>
      </w:r>
      <w:r w:rsidR="00E823FF" w:rsidRPr="001337D6">
        <w:rPr>
          <w:rFonts w:eastAsia="Arial" w:cs="Arial"/>
          <w:color w:val="538135" w:themeColor="accent6" w:themeShade="BF"/>
        </w:rPr>
        <w:t>p</w:t>
      </w:r>
      <w:r w:rsidRPr="001337D6">
        <w:rPr>
          <w:rFonts w:eastAsia="Arial" w:cs="Arial"/>
          <w:color w:val="538135" w:themeColor="accent6" w:themeShade="BF"/>
        </w:rPr>
        <w:t>rovided.</w:t>
      </w:r>
    </w:p>
    <w:p w14:paraId="5D549149" w14:textId="77777777" w:rsidR="003B68FC" w:rsidRPr="003B68FC" w:rsidRDefault="003B68FC" w:rsidP="002D4E32">
      <w:pPr>
        <w:spacing w:after="0" w:line="240" w:lineRule="auto"/>
        <w:ind w:left="-1134"/>
        <w:rPr>
          <w:rFonts w:cs="Arial"/>
          <w:color w:val="ED7D31" w:themeColor="accent2"/>
        </w:rPr>
      </w:pPr>
    </w:p>
    <w:tbl>
      <w:tblPr>
        <w:tblStyle w:val="TableGrid"/>
        <w:tblW w:w="0" w:type="auto"/>
        <w:tblInd w:w="-1134" w:type="dxa"/>
        <w:tblLook w:val="04A0" w:firstRow="1" w:lastRow="0" w:firstColumn="1" w:lastColumn="0" w:noHBand="0" w:noVBand="1"/>
      </w:tblPr>
      <w:tblGrid>
        <w:gridCol w:w="562"/>
        <w:gridCol w:w="6237"/>
        <w:gridCol w:w="426"/>
        <w:gridCol w:w="425"/>
        <w:gridCol w:w="425"/>
        <w:gridCol w:w="425"/>
        <w:gridCol w:w="426"/>
        <w:gridCol w:w="5648"/>
      </w:tblGrid>
      <w:tr w:rsidR="002D4E32" w:rsidRPr="00EA76A7" w14:paraId="14B1BC8C" w14:textId="77777777" w:rsidTr="001337D6">
        <w:tc>
          <w:tcPr>
            <w:tcW w:w="562" w:type="dxa"/>
            <w:shd w:val="clear" w:color="auto" w:fill="A8D08D" w:themeFill="accent6" w:themeFillTint="99"/>
          </w:tcPr>
          <w:p w14:paraId="7D87EC4C" w14:textId="77777777" w:rsidR="002D4E32" w:rsidRPr="00EA76A7" w:rsidRDefault="002D4E32" w:rsidP="00D03A94">
            <w:pPr>
              <w:spacing w:after="0" w:line="240" w:lineRule="auto"/>
              <w:rPr>
                <w:rFonts w:ascii="ArialMT" w:hAnsi="ArialMT"/>
                <w:color w:val="FFFFFF" w:themeColor="background1"/>
              </w:rPr>
            </w:pPr>
          </w:p>
        </w:tc>
        <w:tc>
          <w:tcPr>
            <w:tcW w:w="6237" w:type="dxa"/>
            <w:shd w:val="clear" w:color="auto" w:fill="A8D08D" w:themeFill="accent6" w:themeFillTint="99"/>
          </w:tcPr>
          <w:p w14:paraId="62811DC9" w14:textId="77777777" w:rsidR="002D4E32" w:rsidRPr="00EA76A7" w:rsidRDefault="002D4E32" w:rsidP="00D03A94">
            <w:pPr>
              <w:spacing w:after="0" w:line="240" w:lineRule="auto"/>
              <w:jc w:val="center"/>
              <w:rPr>
                <w:rFonts w:ascii="ArialMT" w:hAnsi="ArialMT"/>
                <w:b/>
                <w:color w:val="FFFFFF" w:themeColor="background1"/>
              </w:rPr>
            </w:pPr>
            <w:r w:rsidRPr="00EA76A7">
              <w:rPr>
                <w:rFonts w:ascii="ArialMT" w:hAnsi="ArialMT"/>
                <w:b/>
                <w:color w:val="FFFFFF" w:themeColor="background1"/>
              </w:rPr>
              <w:t>Quality Indicators</w:t>
            </w:r>
          </w:p>
        </w:tc>
        <w:tc>
          <w:tcPr>
            <w:tcW w:w="426" w:type="dxa"/>
            <w:shd w:val="clear" w:color="auto" w:fill="A8D08D" w:themeFill="accent6" w:themeFillTint="99"/>
          </w:tcPr>
          <w:p w14:paraId="0E60A3BB" w14:textId="69722211" w:rsidR="002D4E32" w:rsidRPr="00EA76A7" w:rsidRDefault="000D6ADE" w:rsidP="00D03A94">
            <w:pPr>
              <w:spacing w:after="0" w:line="240" w:lineRule="auto"/>
              <w:jc w:val="center"/>
              <w:rPr>
                <w:rFonts w:ascii="ArialMT" w:hAnsi="ArialMT"/>
                <w:b/>
                <w:color w:val="FFFFFF" w:themeColor="background1"/>
              </w:rPr>
            </w:pPr>
            <w:r>
              <w:rPr>
                <w:rFonts w:ascii="ArialMT" w:hAnsi="ArialMT"/>
                <w:b/>
                <w:color w:val="FFFFFF" w:themeColor="background1"/>
              </w:rPr>
              <w:t>1</w:t>
            </w:r>
          </w:p>
        </w:tc>
        <w:tc>
          <w:tcPr>
            <w:tcW w:w="425" w:type="dxa"/>
            <w:shd w:val="clear" w:color="auto" w:fill="A8D08D" w:themeFill="accent6" w:themeFillTint="99"/>
          </w:tcPr>
          <w:p w14:paraId="2C75EC24" w14:textId="1306A4B4" w:rsidR="002D4E32" w:rsidRPr="00EA76A7" w:rsidRDefault="000D6ADE" w:rsidP="00D03A94">
            <w:pPr>
              <w:spacing w:after="0" w:line="240" w:lineRule="auto"/>
              <w:jc w:val="center"/>
              <w:rPr>
                <w:rFonts w:ascii="ArialMT" w:hAnsi="ArialMT"/>
                <w:b/>
                <w:color w:val="FFFFFF" w:themeColor="background1"/>
              </w:rPr>
            </w:pPr>
            <w:r>
              <w:rPr>
                <w:rFonts w:ascii="ArialMT" w:hAnsi="ArialMT"/>
                <w:b/>
                <w:color w:val="FFFFFF" w:themeColor="background1"/>
              </w:rPr>
              <w:t>2</w:t>
            </w:r>
          </w:p>
        </w:tc>
        <w:tc>
          <w:tcPr>
            <w:tcW w:w="425" w:type="dxa"/>
            <w:shd w:val="clear" w:color="auto" w:fill="A8D08D" w:themeFill="accent6" w:themeFillTint="99"/>
          </w:tcPr>
          <w:p w14:paraId="42F0E530" w14:textId="29747B08" w:rsidR="002D4E32" w:rsidRPr="00EA76A7" w:rsidRDefault="000D6ADE" w:rsidP="00D03A94">
            <w:pPr>
              <w:spacing w:after="0" w:line="240" w:lineRule="auto"/>
              <w:jc w:val="center"/>
              <w:rPr>
                <w:rFonts w:ascii="ArialMT" w:hAnsi="ArialMT"/>
                <w:b/>
                <w:color w:val="FFFFFF" w:themeColor="background1"/>
              </w:rPr>
            </w:pPr>
            <w:r>
              <w:rPr>
                <w:rFonts w:ascii="ArialMT" w:hAnsi="ArialMT"/>
                <w:b/>
                <w:color w:val="FFFFFF" w:themeColor="background1"/>
              </w:rPr>
              <w:t>3</w:t>
            </w:r>
          </w:p>
        </w:tc>
        <w:tc>
          <w:tcPr>
            <w:tcW w:w="425" w:type="dxa"/>
            <w:shd w:val="clear" w:color="auto" w:fill="A8D08D" w:themeFill="accent6" w:themeFillTint="99"/>
          </w:tcPr>
          <w:p w14:paraId="2E95408C" w14:textId="2E1010E7" w:rsidR="002D4E32" w:rsidRPr="00EA76A7" w:rsidRDefault="000D6ADE" w:rsidP="00D03A94">
            <w:pPr>
              <w:spacing w:after="0" w:line="240" w:lineRule="auto"/>
              <w:jc w:val="center"/>
              <w:rPr>
                <w:rFonts w:ascii="ArialMT" w:hAnsi="ArialMT"/>
                <w:b/>
                <w:color w:val="FFFFFF" w:themeColor="background1"/>
              </w:rPr>
            </w:pPr>
            <w:r>
              <w:rPr>
                <w:rFonts w:ascii="ArialMT" w:hAnsi="ArialMT"/>
                <w:b/>
                <w:color w:val="FFFFFF" w:themeColor="background1"/>
              </w:rPr>
              <w:t>4</w:t>
            </w:r>
          </w:p>
        </w:tc>
        <w:tc>
          <w:tcPr>
            <w:tcW w:w="426" w:type="dxa"/>
            <w:shd w:val="clear" w:color="auto" w:fill="A8D08D" w:themeFill="accent6" w:themeFillTint="99"/>
          </w:tcPr>
          <w:p w14:paraId="2EDA1A18" w14:textId="1A140218" w:rsidR="002D4E32" w:rsidRPr="00EA76A7" w:rsidRDefault="000D6ADE" w:rsidP="00D03A94">
            <w:pPr>
              <w:spacing w:after="0" w:line="240" w:lineRule="auto"/>
              <w:jc w:val="center"/>
              <w:rPr>
                <w:rFonts w:ascii="ArialMT" w:hAnsi="ArialMT"/>
                <w:b/>
                <w:color w:val="FFFFFF" w:themeColor="background1"/>
              </w:rPr>
            </w:pPr>
            <w:r>
              <w:rPr>
                <w:rFonts w:ascii="ArialMT" w:hAnsi="ArialMT"/>
                <w:b/>
                <w:color w:val="FFFFFF" w:themeColor="background1"/>
              </w:rPr>
              <w:t>5</w:t>
            </w:r>
          </w:p>
        </w:tc>
        <w:tc>
          <w:tcPr>
            <w:tcW w:w="5648" w:type="dxa"/>
            <w:shd w:val="clear" w:color="auto" w:fill="A8D08D" w:themeFill="accent6" w:themeFillTint="99"/>
          </w:tcPr>
          <w:p w14:paraId="0027DF64" w14:textId="22407584" w:rsidR="002D4E32" w:rsidRPr="00EA76A7" w:rsidRDefault="000D6ADE" w:rsidP="00D03A94">
            <w:pPr>
              <w:spacing w:after="0" w:line="240" w:lineRule="auto"/>
              <w:jc w:val="center"/>
              <w:rPr>
                <w:rFonts w:ascii="ArialMT" w:hAnsi="ArialMT"/>
                <w:b/>
                <w:color w:val="FFFFFF" w:themeColor="background1"/>
              </w:rPr>
            </w:pPr>
            <w:r>
              <w:rPr>
                <w:rFonts w:ascii="ArialMT" w:hAnsi="ArialMT"/>
                <w:b/>
                <w:color w:val="FFFFFF" w:themeColor="background1"/>
              </w:rPr>
              <w:t>Evidence</w:t>
            </w:r>
          </w:p>
        </w:tc>
      </w:tr>
      <w:tr w:rsidR="002D4E32" w:rsidRPr="00EA76A7" w14:paraId="74C6F069" w14:textId="77777777" w:rsidTr="000D6ADE">
        <w:tc>
          <w:tcPr>
            <w:tcW w:w="562" w:type="dxa"/>
          </w:tcPr>
          <w:p w14:paraId="53A439BC" w14:textId="77777777" w:rsidR="000F30FC" w:rsidRDefault="000F30FC" w:rsidP="00D03A94">
            <w:pPr>
              <w:spacing w:after="0" w:line="240" w:lineRule="auto"/>
              <w:rPr>
                <w:rFonts w:ascii="ArialMT" w:hAnsi="ArialMT"/>
              </w:rPr>
            </w:pPr>
          </w:p>
          <w:p w14:paraId="019B09B3" w14:textId="63587598" w:rsidR="002D4E32" w:rsidRPr="007B4D2B" w:rsidRDefault="000C0A46" w:rsidP="00D03A94">
            <w:pPr>
              <w:spacing w:after="0" w:line="240" w:lineRule="auto"/>
              <w:rPr>
                <w:rFonts w:ascii="ArialMT" w:hAnsi="ArialMT"/>
              </w:rPr>
            </w:pPr>
            <w:r w:rsidRPr="007B4D2B">
              <w:rPr>
                <w:rFonts w:ascii="ArialMT" w:hAnsi="ArialMT"/>
              </w:rPr>
              <w:t>2.</w:t>
            </w:r>
            <w:r w:rsidR="000F5A34">
              <w:rPr>
                <w:rFonts w:ascii="ArialMT" w:hAnsi="ArialMT"/>
              </w:rPr>
              <w:t>5</w:t>
            </w:r>
          </w:p>
        </w:tc>
        <w:tc>
          <w:tcPr>
            <w:tcW w:w="6237" w:type="dxa"/>
          </w:tcPr>
          <w:p w14:paraId="33CFDAC5" w14:textId="2EF9EF1E" w:rsidR="002D4E32" w:rsidRPr="007B4D2B" w:rsidRDefault="000F5A34" w:rsidP="000F5A34">
            <w:pPr>
              <w:spacing w:after="0" w:line="240" w:lineRule="auto"/>
              <w:rPr>
                <w:rFonts w:ascii="ArialMT" w:hAnsi="ArialMT"/>
              </w:rPr>
            </w:pPr>
            <w:r w:rsidRPr="1511767C">
              <w:rPr>
                <w:rFonts w:eastAsia="Arial" w:cs="Arial"/>
              </w:rPr>
              <w:t>We have comprehensive recruitment, induction, orientation, initial, and ongoing training in place for all employment consultant roles. We are committed to building and developing our employment consultants.</w:t>
            </w:r>
          </w:p>
        </w:tc>
        <w:tc>
          <w:tcPr>
            <w:tcW w:w="426" w:type="dxa"/>
          </w:tcPr>
          <w:p w14:paraId="48089330" w14:textId="77777777" w:rsidR="002D4E32" w:rsidRPr="00EA76A7" w:rsidRDefault="002D4E32" w:rsidP="00D03A94">
            <w:pPr>
              <w:spacing w:after="0" w:line="240" w:lineRule="auto"/>
              <w:rPr>
                <w:rFonts w:ascii="ArialMT" w:hAnsi="ArialMT"/>
              </w:rPr>
            </w:pPr>
          </w:p>
        </w:tc>
        <w:tc>
          <w:tcPr>
            <w:tcW w:w="425" w:type="dxa"/>
          </w:tcPr>
          <w:p w14:paraId="0C0364DE" w14:textId="77777777" w:rsidR="002D4E32" w:rsidRPr="00EA76A7" w:rsidRDefault="002D4E32" w:rsidP="00D03A94">
            <w:pPr>
              <w:spacing w:after="0" w:line="240" w:lineRule="auto"/>
              <w:rPr>
                <w:rFonts w:ascii="ArialMT" w:hAnsi="ArialMT"/>
              </w:rPr>
            </w:pPr>
          </w:p>
        </w:tc>
        <w:tc>
          <w:tcPr>
            <w:tcW w:w="425" w:type="dxa"/>
          </w:tcPr>
          <w:p w14:paraId="7941569C" w14:textId="77777777" w:rsidR="002D4E32" w:rsidRPr="00EA76A7" w:rsidRDefault="002D4E32" w:rsidP="00D03A94">
            <w:pPr>
              <w:spacing w:after="0" w:line="240" w:lineRule="auto"/>
              <w:rPr>
                <w:rFonts w:ascii="ArialMT" w:hAnsi="ArialMT"/>
              </w:rPr>
            </w:pPr>
          </w:p>
        </w:tc>
        <w:tc>
          <w:tcPr>
            <w:tcW w:w="425" w:type="dxa"/>
          </w:tcPr>
          <w:p w14:paraId="5AA4A731" w14:textId="77777777" w:rsidR="002D4E32" w:rsidRPr="00EA76A7" w:rsidRDefault="002D4E32" w:rsidP="00D03A94">
            <w:pPr>
              <w:spacing w:after="0" w:line="240" w:lineRule="auto"/>
              <w:rPr>
                <w:rFonts w:ascii="ArialMT" w:hAnsi="ArialMT"/>
              </w:rPr>
            </w:pPr>
          </w:p>
        </w:tc>
        <w:tc>
          <w:tcPr>
            <w:tcW w:w="426" w:type="dxa"/>
          </w:tcPr>
          <w:p w14:paraId="79AEDAD7" w14:textId="77777777" w:rsidR="002D4E32" w:rsidRPr="00EA76A7" w:rsidRDefault="002D4E32" w:rsidP="00D03A94">
            <w:pPr>
              <w:spacing w:after="0" w:line="240" w:lineRule="auto"/>
              <w:rPr>
                <w:rFonts w:ascii="ArialMT" w:hAnsi="ArialMT"/>
              </w:rPr>
            </w:pPr>
          </w:p>
        </w:tc>
        <w:tc>
          <w:tcPr>
            <w:tcW w:w="5648" w:type="dxa"/>
          </w:tcPr>
          <w:p w14:paraId="440E545B" w14:textId="77777777" w:rsidR="002D4E32" w:rsidRPr="00EA76A7" w:rsidRDefault="002D4E32" w:rsidP="00D03A94">
            <w:pPr>
              <w:spacing w:after="0" w:line="240" w:lineRule="auto"/>
              <w:rPr>
                <w:rFonts w:ascii="ArialMT" w:hAnsi="ArialMT"/>
              </w:rPr>
            </w:pPr>
          </w:p>
        </w:tc>
      </w:tr>
      <w:tr w:rsidR="002D4E32" w:rsidRPr="00EA76A7" w14:paraId="7BB66020" w14:textId="77777777" w:rsidTr="000D6ADE">
        <w:tc>
          <w:tcPr>
            <w:tcW w:w="562" w:type="dxa"/>
          </w:tcPr>
          <w:p w14:paraId="4E13A973" w14:textId="77777777" w:rsidR="000F30FC" w:rsidRDefault="000F30FC" w:rsidP="00D03A94">
            <w:pPr>
              <w:spacing w:after="0" w:line="240" w:lineRule="auto"/>
              <w:rPr>
                <w:rFonts w:ascii="ArialMT" w:hAnsi="ArialMT"/>
              </w:rPr>
            </w:pPr>
          </w:p>
          <w:p w14:paraId="0F01E5AE" w14:textId="07BBE382" w:rsidR="002D4E32" w:rsidRPr="007B4D2B" w:rsidRDefault="002D4E32" w:rsidP="00D03A94">
            <w:pPr>
              <w:spacing w:after="0" w:line="240" w:lineRule="auto"/>
              <w:rPr>
                <w:rFonts w:ascii="ArialMT" w:hAnsi="ArialMT"/>
              </w:rPr>
            </w:pPr>
            <w:r w:rsidRPr="007B4D2B">
              <w:rPr>
                <w:rFonts w:ascii="ArialMT" w:hAnsi="ArialMT"/>
              </w:rPr>
              <w:t>2.</w:t>
            </w:r>
            <w:r w:rsidR="00DB1342">
              <w:rPr>
                <w:rFonts w:ascii="ArialMT" w:hAnsi="ArialMT"/>
              </w:rPr>
              <w:t>6</w:t>
            </w:r>
          </w:p>
        </w:tc>
        <w:tc>
          <w:tcPr>
            <w:tcW w:w="6237" w:type="dxa"/>
          </w:tcPr>
          <w:p w14:paraId="56D50FAA" w14:textId="5F67D06B" w:rsidR="002D4E32" w:rsidRPr="007B4D2B" w:rsidRDefault="00A53392" w:rsidP="00D03A94">
            <w:pPr>
              <w:spacing w:after="0" w:line="240" w:lineRule="auto"/>
              <w:rPr>
                <w:rFonts w:ascii="ArialMT" w:hAnsi="ArialMT"/>
              </w:rPr>
            </w:pPr>
            <w:r w:rsidRPr="5DC3F681">
              <w:rPr>
                <w:rFonts w:eastAsia="Arial" w:cs="Arial"/>
              </w:rPr>
              <w:t xml:space="preserve">Our internal reviews can show a clear link between a jobseeker’s ‘employment plan,’ their desires, employment aspirations, and the role they are supported to secure.  </w:t>
            </w:r>
          </w:p>
        </w:tc>
        <w:tc>
          <w:tcPr>
            <w:tcW w:w="426" w:type="dxa"/>
          </w:tcPr>
          <w:p w14:paraId="46C6C33A" w14:textId="77777777" w:rsidR="002D4E32" w:rsidRPr="00EA76A7" w:rsidRDefault="002D4E32" w:rsidP="00D03A94">
            <w:pPr>
              <w:spacing w:after="0" w:line="240" w:lineRule="auto"/>
              <w:rPr>
                <w:rFonts w:ascii="ArialMT" w:hAnsi="ArialMT"/>
              </w:rPr>
            </w:pPr>
          </w:p>
        </w:tc>
        <w:tc>
          <w:tcPr>
            <w:tcW w:w="425" w:type="dxa"/>
          </w:tcPr>
          <w:p w14:paraId="523C5313" w14:textId="77777777" w:rsidR="002D4E32" w:rsidRPr="00EA76A7" w:rsidRDefault="002D4E32" w:rsidP="00D03A94">
            <w:pPr>
              <w:spacing w:after="0" w:line="240" w:lineRule="auto"/>
              <w:rPr>
                <w:rFonts w:ascii="ArialMT" w:hAnsi="ArialMT"/>
              </w:rPr>
            </w:pPr>
          </w:p>
        </w:tc>
        <w:tc>
          <w:tcPr>
            <w:tcW w:w="425" w:type="dxa"/>
          </w:tcPr>
          <w:p w14:paraId="6F4BD2EC" w14:textId="77777777" w:rsidR="002D4E32" w:rsidRPr="00EA76A7" w:rsidRDefault="002D4E32" w:rsidP="00D03A94">
            <w:pPr>
              <w:spacing w:after="0" w:line="240" w:lineRule="auto"/>
              <w:rPr>
                <w:rFonts w:ascii="ArialMT" w:hAnsi="ArialMT"/>
              </w:rPr>
            </w:pPr>
          </w:p>
        </w:tc>
        <w:tc>
          <w:tcPr>
            <w:tcW w:w="425" w:type="dxa"/>
          </w:tcPr>
          <w:p w14:paraId="4AE78B77" w14:textId="77777777" w:rsidR="002D4E32" w:rsidRPr="00EA76A7" w:rsidRDefault="002D4E32" w:rsidP="00D03A94">
            <w:pPr>
              <w:spacing w:after="0" w:line="240" w:lineRule="auto"/>
              <w:rPr>
                <w:rFonts w:ascii="ArialMT" w:hAnsi="ArialMT"/>
              </w:rPr>
            </w:pPr>
          </w:p>
        </w:tc>
        <w:tc>
          <w:tcPr>
            <w:tcW w:w="426" w:type="dxa"/>
          </w:tcPr>
          <w:p w14:paraId="2FDE2514" w14:textId="77777777" w:rsidR="002D4E32" w:rsidRPr="00EA76A7" w:rsidRDefault="002D4E32" w:rsidP="00D03A94">
            <w:pPr>
              <w:spacing w:after="0" w:line="240" w:lineRule="auto"/>
              <w:rPr>
                <w:rFonts w:ascii="ArialMT" w:hAnsi="ArialMT"/>
              </w:rPr>
            </w:pPr>
          </w:p>
        </w:tc>
        <w:tc>
          <w:tcPr>
            <w:tcW w:w="5648" w:type="dxa"/>
          </w:tcPr>
          <w:p w14:paraId="784149BA" w14:textId="77777777" w:rsidR="002D4E32" w:rsidRPr="00EA76A7" w:rsidRDefault="002D4E32" w:rsidP="00D03A94">
            <w:pPr>
              <w:spacing w:after="0" w:line="240" w:lineRule="auto"/>
              <w:rPr>
                <w:rFonts w:ascii="ArialMT" w:hAnsi="ArialMT"/>
              </w:rPr>
            </w:pPr>
          </w:p>
        </w:tc>
      </w:tr>
      <w:tr w:rsidR="002D4E32" w:rsidRPr="00EA76A7" w14:paraId="153626AE" w14:textId="77777777" w:rsidTr="000D6ADE">
        <w:tc>
          <w:tcPr>
            <w:tcW w:w="562" w:type="dxa"/>
          </w:tcPr>
          <w:p w14:paraId="43700E58" w14:textId="77777777" w:rsidR="000F30FC" w:rsidRDefault="000F30FC" w:rsidP="00D03A94">
            <w:pPr>
              <w:spacing w:after="0" w:line="240" w:lineRule="auto"/>
              <w:rPr>
                <w:rFonts w:ascii="ArialMT" w:hAnsi="ArialMT"/>
              </w:rPr>
            </w:pPr>
          </w:p>
          <w:p w14:paraId="6F28B530" w14:textId="77777777" w:rsidR="000F30FC" w:rsidRDefault="000F30FC" w:rsidP="00D03A94">
            <w:pPr>
              <w:spacing w:after="0" w:line="240" w:lineRule="auto"/>
              <w:rPr>
                <w:rFonts w:ascii="ArialMT" w:hAnsi="ArialMT"/>
              </w:rPr>
            </w:pPr>
          </w:p>
          <w:p w14:paraId="1E9299B2" w14:textId="3CE31851" w:rsidR="002D4E32" w:rsidRPr="007B4D2B" w:rsidRDefault="002D4E32" w:rsidP="00D03A94">
            <w:pPr>
              <w:spacing w:after="0" w:line="240" w:lineRule="auto"/>
              <w:rPr>
                <w:rFonts w:ascii="ArialMT" w:hAnsi="ArialMT"/>
              </w:rPr>
            </w:pPr>
            <w:r w:rsidRPr="007B4D2B">
              <w:rPr>
                <w:rFonts w:ascii="ArialMT" w:hAnsi="ArialMT"/>
              </w:rPr>
              <w:t>2.</w:t>
            </w:r>
            <w:r w:rsidR="00A53392">
              <w:rPr>
                <w:rFonts w:ascii="ArialMT" w:hAnsi="ArialMT"/>
              </w:rPr>
              <w:t>7</w:t>
            </w:r>
          </w:p>
        </w:tc>
        <w:tc>
          <w:tcPr>
            <w:tcW w:w="6237" w:type="dxa"/>
          </w:tcPr>
          <w:p w14:paraId="791F150E" w14:textId="77B3D87D" w:rsidR="002D4E32" w:rsidRPr="007B4D2B" w:rsidRDefault="008037BD" w:rsidP="00D03A94">
            <w:pPr>
              <w:spacing w:after="0" w:line="240" w:lineRule="auto"/>
              <w:rPr>
                <w:rFonts w:ascii="ArialMT" w:hAnsi="ArialMT"/>
              </w:rPr>
            </w:pPr>
            <w:r w:rsidRPr="0FF86A82">
              <w:rPr>
                <w:rFonts w:eastAsia="Arial" w:cs="Arial"/>
              </w:rPr>
              <w:t>We recognise that the degree of support a disabled jobseeker requires for daily living does not prevent them from seeking work. Indeed, such support should enhance, rather than reduce, their opportunities to get a job, including self-employment.</w:t>
            </w:r>
          </w:p>
        </w:tc>
        <w:tc>
          <w:tcPr>
            <w:tcW w:w="426" w:type="dxa"/>
          </w:tcPr>
          <w:p w14:paraId="3877C0A8" w14:textId="77777777" w:rsidR="002D4E32" w:rsidRPr="00EA76A7" w:rsidRDefault="002D4E32" w:rsidP="00D03A94">
            <w:pPr>
              <w:spacing w:after="0" w:line="240" w:lineRule="auto"/>
              <w:rPr>
                <w:rFonts w:ascii="ArialMT" w:hAnsi="ArialMT"/>
              </w:rPr>
            </w:pPr>
          </w:p>
        </w:tc>
        <w:tc>
          <w:tcPr>
            <w:tcW w:w="425" w:type="dxa"/>
          </w:tcPr>
          <w:p w14:paraId="6526CF8F" w14:textId="77777777" w:rsidR="002D4E32" w:rsidRPr="00EA76A7" w:rsidRDefault="002D4E32" w:rsidP="00D03A94">
            <w:pPr>
              <w:spacing w:after="0" w:line="240" w:lineRule="auto"/>
              <w:rPr>
                <w:rFonts w:ascii="ArialMT" w:hAnsi="ArialMT"/>
              </w:rPr>
            </w:pPr>
          </w:p>
        </w:tc>
        <w:tc>
          <w:tcPr>
            <w:tcW w:w="425" w:type="dxa"/>
          </w:tcPr>
          <w:p w14:paraId="1CF59BAF" w14:textId="77777777" w:rsidR="002D4E32" w:rsidRPr="00EA76A7" w:rsidRDefault="002D4E32" w:rsidP="00D03A94">
            <w:pPr>
              <w:spacing w:after="0" w:line="240" w:lineRule="auto"/>
              <w:rPr>
                <w:rFonts w:ascii="ArialMT" w:hAnsi="ArialMT"/>
              </w:rPr>
            </w:pPr>
          </w:p>
        </w:tc>
        <w:tc>
          <w:tcPr>
            <w:tcW w:w="425" w:type="dxa"/>
          </w:tcPr>
          <w:p w14:paraId="15625049" w14:textId="77777777" w:rsidR="002D4E32" w:rsidRPr="00EA76A7" w:rsidRDefault="002D4E32" w:rsidP="00D03A94">
            <w:pPr>
              <w:spacing w:after="0" w:line="240" w:lineRule="auto"/>
              <w:rPr>
                <w:rFonts w:ascii="ArialMT" w:hAnsi="ArialMT"/>
              </w:rPr>
            </w:pPr>
          </w:p>
        </w:tc>
        <w:tc>
          <w:tcPr>
            <w:tcW w:w="426" w:type="dxa"/>
          </w:tcPr>
          <w:p w14:paraId="77AEAD79" w14:textId="77777777" w:rsidR="002D4E32" w:rsidRPr="00EA76A7" w:rsidRDefault="002D4E32" w:rsidP="00D03A94">
            <w:pPr>
              <w:spacing w:after="0" w:line="240" w:lineRule="auto"/>
              <w:rPr>
                <w:rFonts w:ascii="ArialMT" w:hAnsi="ArialMT"/>
              </w:rPr>
            </w:pPr>
          </w:p>
        </w:tc>
        <w:tc>
          <w:tcPr>
            <w:tcW w:w="5648" w:type="dxa"/>
          </w:tcPr>
          <w:p w14:paraId="0341FA90" w14:textId="77777777" w:rsidR="002D4E32" w:rsidRPr="00EA76A7" w:rsidRDefault="002D4E32" w:rsidP="00D03A94">
            <w:pPr>
              <w:spacing w:after="0" w:line="240" w:lineRule="auto"/>
              <w:rPr>
                <w:rFonts w:ascii="ArialMT" w:hAnsi="ArialMT"/>
              </w:rPr>
            </w:pPr>
          </w:p>
        </w:tc>
      </w:tr>
      <w:tr w:rsidR="002D4E32" w:rsidRPr="00EA76A7" w14:paraId="420E9C6A" w14:textId="77777777" w:rsidTr="000D6ADE">
        <w:tc>
          <w:tcPr>
            <w:tcW w:w="562" w:type="dxa"/>
          </w:tcPr>
          <w:p w14:paraId="556E361F" w14:textId="77777777" w:rsidR="000F30FC" w:rsidRDefault="000F30FC" w:rsidP="00D03A94">
            <w:pPr>
              <w:spacing w:after="0" w:line="240" w:lineRule="auto"/>
              <w:rPr>
                <w:rFonts w:ascii="ArialMT" w:hAnsi="ArialMT"/>
              </w:rPr>
            </w:pPr>
          </w:p>
          <w:p w14:paraId="597695D0" w14:textId="3BF587F9" w:rsidR="002D4E32" w:rsidRPr="007B4D2B" w:rsidRDefault="00E9763A" w:rsidP="00D03A94">
            <w:pPr>
              <w:spacing w:after="0" w:line="240" w:lineRule="auto"/>
              <w:rPr>
                <w:rFonts w:ascii="ArialMT" w:hAnsi="ArialMT"/>
              </w:rPr>
            </w:pPr>
            <w:r w:rsidRPr="007B4D2B">
              <w:rPr>
                <w:rFonts w:ascii="ArialMT" w:hAnsi="ArialMT"/>
              </w:rPr>
              <w:t>2</w:t>
            </w:r>
            <w:r w:rsidR="002D4E32" w:rsidRPr="007B4D2B">
              <w:rPr>
                <w:rFonts w:ascii="ArialMT" w:hAnsi="ArialMT"/>
              </w:rPr>
              <w:t>.</w:t>
            </w:r>
            <w:r w:rsidR="008037BD">
              <w:rPr>
                <w:rFonts w:ascii="ArialMT" w:hAnsi="ArialMT"/>
              </w:rPr>
              <w:t>8</w:t>
            </w:r>
          </w:p>
        </w:tc>
        <w:tc>
          <w:tcPr>
            <w:tcW w:w="6237" w:type="dxa"/>
          </w:tcPr>
          <w:p w14:paraId="355E2AAC" w14:textId="70439846" w:rsidR="002D4E32" w:rsidRPr="007B4D2B" w:rsidRDefault="00B17F94" w:rsidP="00D03A94">
            <w:pPr>
              <w:spacing w:after="0" w:line="240" w:lineRule="auto"/>
              <w:rPr>
                <w:rFonts w:ascii="ArialMT" w:hAnsi="ArialMT"/>
              </w:rPr>
            </w:pPr>
            <w:r w:rsidRPr="0FF86A82">
              <w:rPr>
                <w:rFonts w:eastAsia="Arial" w:cs="Arial"/>
              </w:rPr>
              <w:t>We can share success stories where we have worked in partnership with a disabled jobseeker to successfully overcome barriers to work.</w:t>
            </w:r>
          </w:p>
        </w:tc>
        <w:tc>
          <w:tcPr>
            <w:tcW w:w="426" w:type="dxa"/>
          </w:tcPr>
          <w:p w14:paraId="7897E7B7" w14:textId="77777777" w:rsidR="002D4E32" w:rsidRPr="00EA76A7" w:rsidRDefault="002D4E32" w:rsidP="00D03A94">
            <w:pPr>
              <w:spacing w:after="0" w:line="240" w:lineRule="auto"/>
              <w:rPr>
                <w:rFonts w:ascii="ArialMT" w:hAnsi="ArialMT"/>
              </w:rPr>
            </w:pPr>
          </w:p>
        </w:tc>
        <w:tc>
          <w:tcPr>
            <w:tcW w:w="425" w:type="dxa"/>
          </w:tcPr>
          <w:p w14:paraId="76A15282" w14:textId="77777777" w:rsidR="002D4E32" w:rsidRPr="00EA76A7" w:rsidRDefault="002D4E32" w:rsidP="00D03A94">
            <w:pPr>
              <w:spacing w:after="0" w:line="240" w:lineRule="auto"/>
              <w:rPr>
                <w:rFonts w:ascii="ArialMT" w:hAnsi="ArialMT"/>
              </w:rPr>
            </w:pPr>
          </w:p>
        </w:tc>
        <w:tc>
          <w:tcPr>
            <w:tcW w:w="425" w:type="dxa"/>
          </w:tcPr>
          <w:p w14:paraId="25E74F52" w14:textId="77777777" w:rsidR="002D4E32" w:rsidRPr="00EA76A7" w:rsidRDefault="002D4E32" w:rsidP="00D03A94">
            <w:pPr>
              <w:spacing w:after="0" w:line="240" w:lineRule="auto"/>
              <w:rPr>
                <w:rFonts w:ascii="ArialMT" w:hAnsi="ArialMT"/>
              </w:rPr>
            </w:pPr>
          </w:p>
        </w:tc>
        <w:tc>
          <w:tcPr>
            <w:tcW w:w="425" w:type="dxa"/>
          </w:tcPr>
          <w:p w14:paraId="35DACDA3" w14:textId="77777777" w:rsidR="002D4E32" w:rsidRPr="00EA76A7" w:rsidRDefault="002D4E32" w:rsidP="00D03A94">
            <w:pPr>
              <w:spacing w:after="0" w:line="240" w:lineRule="auto"/>
              <w:rPr>
                <w:rFonts w:ascii="ArialMT" w:hAnsi="ArialMT"/>
              </w:rPr>
            </w:pPr>
          </w:p>
        </w:tc>
        <w:tc>
          <w:tcPr>
            <w:tcW w:w="426" w:type="dxa"/>
          </w:tcPr>
          <w:p w14:paraId="260FBFAE" w14:textId="77777777" w:rsidR="002D4E32" w:rsidRPr="00EA76A7" w:rsidRDefault="002D4E32" w:rsidP="00D03A94">
            <w:pPr>
              <w:spacing w:after="0" w:line="240" w:lineRule="auto"/>
              <w:rPr>
                <w:rFonts w:ascii="ArialMT" w:hAnsi="ArialMT"/>
              </w:rPr>
            </w:pPr>
          </w:p>
        </w:tc>
        <w:tc>
          <w:tcPr>
            <w:tcW w:w="5648" w:type="dxa"/>
          </w:tcPr>
          <w:p w14:paraId="45394B68" w14:textId="77777777" w:rsidR="002D4E32" w:rsidRPr="00EA76A7" w:rsidRDefault="002D4E32" w:rsidP="00D03A94">
            <w:pPr>
              <w:spacing w:after="0" w:line="240" w:lineRule="auto"/>
              <w:rPr>
                <w:rFonts w:ascii="ArialMT" w:hAnsi="ArialMT"/>
              </w:rPr>
            </w:pPr>
          </w:p>
        </w:tc>
      </w:tr>
      <w:tr w:rsidR="00B376F4" w:rsidRPr="00EA76A7" w14:paraId="58E33039" w14:textId="77777777" w:rsidTr="002803C1">
        <w:tc>
          <w:tcPr>
            <w:tcW w:w="14574" w:type="dxa"/>
            <w:gridSpan w:val="8"/>
          </w:tcPr>
          <w:p w14:paraId="1D63872A" w14:textId="77777777" w:rsidR="00B376F4" w:rsidRDefault="00B376F4" w:rsidP="00D03A94">
            <w:pPr>
              <w:spacing w:after="0" w:line="240" w:lineRule="auto"/>
              <w:rPr>
                <w:rFonts w:ascii="ArialMT" w:hAnsi="ArialMT"/>
              </w:rPr>
            </w:pPr>
          </w:p>
          <w:p w14:paraId="0E4519EC" w14:textId="4C9699D1" w:rsidR="00B376F4" w:rsidRDefault="00B17F94" w:rsidP="00B376F4">
            <w:pPr>
              <w:spacing w:after="0" w:line="240" w:lineRule="auto"/>
              <w:rPr>
                <w:rFonts w:ascii="ArialMT" w:hAnsi="ArialMT"/>
              </w:rPr>
            </w:pPr>
            <w:r>
              <w:rPr>
                <w:rFonts w:ascii="ArialMT" w:hAnsi="ArialMT"/>
              </w:rPr>
              <w:t xml:space="preserve">Our </w:t>
            </w:r>
            <w:r w:rsidR="00B376F4">
              <w:rPr>
                <w:rFonts w:ascii="ArialMT" w:hAnsi="ArialMT"/>
              </w:rPr>
              <w:t xml:space="preserve">score for Guideline 2 = ________ / </w:t>
            </w:r>
            <w:r w:rsidR="00EF3797">
              <w:rPr>
                <w:rFonts w:ascii="ArialMT" w:hAnsi="ArialMT"/>
              </w:rPr>
              <w:t>20</w:t>
            </w:r>
            <w:r w:rsidR="00E57F7F">
              <w:rPr>
                <w:rFonts w:ascii="ArialMT" w:hAnsi="ArialMT"/>
              </w:rPr>
              <w:t xml:space="preserve"> </w:t>
            </w:r>
            <w:r w:rsidR="00E57F7F" w:rsidRPr="00FC6295">
              <w:rPr>
                <w:rFonts w:cs="Arial"/>
              </w:rPr>
              <w:t xml:space="preserve">| A percentage of 75% or below necessitates clear actions for development (75% = </w:t>
            </w:r>
            <w:r w:rsidR="00E57F7F">
              <w:rPr>
                <w:rFonts w:cs="Arial"/>
              </w:rPr>
              <w:t>15</w:t>
            </w:r>
            <w:r w:rsidR="00E57F7F" w:rsidRPr="00FC6295">
              <w:rPr>
                <w:rFonts w:cs="Arial"/>
              </w:rPr>
              <w:t>/</w:t>
            </w:r>
            <w:r w:rsidR="00E57F7F">
              <w:rPr>
                <w:rFonts w:cs="Arial"/>
              </w:rPr>
              <w:t>20</w:t>
            </w:r>
            <w:r w:rsidR="00E57F7F" w:rsidRPr="00FC6295">
              <w:rPr>
                <w:rFonts w:cs="Arial"/>
              </w:rPr>
              <w:t>)</w:t>
            </w:r>
          </w:p>
          <w:p w14:paraId="4DCD5282" w14:textId="77777777" w:rsidR="00B376F4" w:rsidRPr="00EA76A7" w:rsidRDefault="00B376F4" w:rsidP="00D03A94">
            <w:pPr>
              <w:spacing w:after="0" w:line="240" w:lineRule="auto"/>
              <w:rPr>
                <w:rFonts w:ascii="ArialMT" w:hAnsi="ArialMT"/>
              </w:rPr>
            </w:pPr>
          </w:p>
        </w:tc>
      </w:tr>
    </w:tbl>
    <w:p w14:paraId="0045C716" w14:textId="07AD9DBE" w:rsidR="000808E8" w:rsidRPr="00EA76A7" w:rsidRDefault="000808E8" w:rsidP="00491B59">
      <w:pPr>
        <w:spacing w:after="0" w:line="240" w:lineRule="auto"/>
        <w:rPr>
          <w:rFonts w:ascii="ArialMT" w:hAnsi="ArialMT"/>
        </w:rPr>
        <w:sectPr w:rsidR="000808E8" w:rsidRPr="00EA76A7" w:rsidSect="002D4E32">
          <w:pgSz w:w="16840" w:h="11900" w:orient="landscape"/>
          <w:pgMar w:top="1701" w:right="851" w:bottom="709" w:left="2268" w:header="709" w:footer="709" w:gutter="0"/>
          <w:cols w:space="708"/>
          <w:titlePg/>
          <w:docGrid w:linePitch="360"/>
        </w:sectPr>
      </w:pPr>
    </w:p>
    <w:p w14:paraId="4BFADA06" w14:textId="43486274" w:rsidR="00B15B80" w:rsidRPr="00534724" w:rsidRDefault="00E9763A" w:rsidP="006E6FA3">
      <w:pPr>
        <w:pStyle w:val="Heading3"/>
      </w:pPr>
      <w:bookmarkStart w:id="13" w:name="_Toc194942457"/>
      <w:r w:rsidRPr="00534724">
        <w:rPr>
          <w:rFonts w:ascii="ArialMT" w:hAnsi="ArialMT"/>
        </w:rPr>
        <w:lastRenderedPageBreak/>
        <w:t>Practice Guideline 3</w:t>
      </w:r>
      <w:r w:rsidR="00EF3DFC" w:rsidRPr="00534724">
        <w:rPr>
          <w:rFonts w:ascii="ArialMT" w:hAnsi="ArialMT"/>
        </w:rPr>
        <w:t xml:space="preserve"> </w:t>
      </w:r>
      <w:r w:rsidR="00EF3DFC" w:rsidRPr="00534724">
        <w:t>(Quality Indicators for Pr</w:t>
      </w:r>
      <w:r w:rsidR="00AB2914">
        <w:t>oviders</w:t>
      </w:r>
      <w:r w:rsidR="00EF3DFC" w:rsidRPr="00534724">
        <w:t>)</w:t>
      </w:r>
      <w:bookmarkStart w:id="14" w:name="_Toc239396041"/>
      <w:bookmarkStart w:id="15" w:name="_Toc57541089"/>
      <w:bookmarkStart w:id="16" w:name="_Toc760668806"/>
      <w:bookmarkStart w:id="17" w:name="_Toc164364861"/>
      <w:bookmarkEnd w:id="13"/>
    </w:p>
    <w:p w14:paraId="23E642BE" w14:textId="79018FE9" w:rsidR="00B15B80" w:rsidRPr="00534724" w:rsidRDefault="00B15B80" w:rsidP="008B5FBF">
      <w:pPr>
        <w:spacing w:after="0" w:line="240" w:lineRule="auto"/>
        <w:ind w:left="-1134"/>
        <w:jc w:val="center"/>
        <w:rPr>
          <w:rFonts w:cs="Arial"/>
          <w:b/>
          <w:color w:val="538135" w:themeColor="accent6" w:themeShade="BF"/>
        </w:rPr>
      </w:pPr>
      <w:r w:rsidRPr="00534724">
        <w:rPr>
          <w:rFonts w:eastAsia="Arial" w:cs="Arial"/>
          <w:color w:val="538135" w:themeColor="accent6" w:themeShade="BF"/>
        </w:rPr>
        <w:t>Employment Practitioners and Providers of Employment Support Believe that Real Work is a Basic Human Right for all Citizens, Including Disabled Jobseekers.</w:t>
      </w:r>
      <w:bookmarkEnd w:id="14"/>
      <w:bookmarkEnd w:id="15"/>
      <w:bookmarkEnd w:id="16"/>
      <w:bookmarkEnd w:id="17"/>
    </w:p>
    <w:p w14:paraId="7202EEF3" w14:textId="77777777" w:rsidR="00E9763A" w:rsidRPr="00EA76A7" w:rsidRDefault="00E9763A" w:rsidP="00E9763A">
      <w:pPr>
        <w:spacing w:after="0" w:line="240" w:lineRule="auto"/>
        <w:ind w:left="-1134"/>
        <w:rPr>
          <w:rFonts w:ascii="ArialMT" w:hAnsi="ArialMT"/>
        </w:rPr>
      </w:pPr>
    </w:p>
    <w:tbl>
      <w:tblPr>
        <w:tblStyle w:val="TableGrid"/>
        <w:tblW w:w="0" w:type="auto"/>
        <w:tblInd w:w="-1134" w:type="dxa"/>
        <w:tblLook w:val="04A0" w:firstRow="1" w:lastRow="0" w:firstColumn="1" w:lastColumn="0" w:noHBand="0" w:noVBand="1"/>
      </w:tblPr>
      <w:tblGrid>
        <w:gridCol w:w="684"/>
        <w:gridCol w:w="6237"/>
        <w:gridCol w:w="426"/>
        <w:gridCol w:w="425"/>
        <w:gridCol w:w="425"/>
        <w:gridCol w:w="425"/>
        <w:gridCol w:w="426"/>
        <w:gridCol w:w="5648"/>
      </w:tblGrid>
      <w:tr w:rsidR="00E9763A" w:rsidRPr="00EA76A7" w14:paraId="61B0B806" w14:textId="77777777" w:rsidTr="00534724">
        <w:tc>
          <w:tcPr>
            <w:tcW w:w="562" w:type="dxa"/>
            <w:shd w:val="clear" w:color="auto" w:fill="A8D08D" w:themeFill="accent6" w:themeFillTint="99"/>
          </w:tcPr>
          <w:p w14:paraId="7595E187" w14:textId="77777777" w:rsidR="00E9763A" w:rsidRPr="00EA76A7" w:rsidRDefault="00E9763A" w:rsidP="00D03A94">
            <w:pPr>
              <w:spacing w:after="0" w:line="240" w:lineRule="auto"/>
              <w:rPr>
                <w:rFonts w:ascii="ArialMT" w:hAnsi="ArialMT"/>
                <w:color w:val="FFFFFF" w:themeColor="background1"/>
              </w:rPr>
            </w:pPr>
          </w:p>
        </w:tc>
        <w:tc>
          <w:tcPr>
            <w:tcW w:w="6237" w:type="dxa"/>
            <w:shd w:val="clear" w:color="auto" w:fill="A8D08D" w:themeFill="accent6" w:themeFillTint="99"/>
          </w:tcPr>
          <w:p w14:paraId="11F9DE9F" w14:textId="77777777" w:rsidR="00E9763A" w:rsidRPr="00EA76A7" w:rsidRDefault="00E9763A" w:rsidP="00D03A94">
            <w:pPr>
              <w:spacing w:after="0" w:line="240" w:lineRule="auto"/>
              <w:jc w:val="center"/>
              <w:rPr>
                <w:rFonts w:ascii="ArialMT" w:hAnsi="ArialMT"/>
                <w:b/>
                <w:color w:val="FFFFFF" w:themeColor="background1"/>
              </w:rPr>
            </w:pPr>
            <w:r w:rsidRPr="00EA76A7">
              <w:rPr>
                <w:rFonts w:ascii="ArialMT" w:hAnsi="ArialMT"/>
                <w:b/>
                <w:color w:val="FFFFFF" w:themeColor="background1"/>
              </w:rPr>
              <w:t>Quality Indicators</w:t>
            </w:r>
          </w:p>
        </w:tc>
        <w:tc>
          <w:tcPr>
            <w:tcW w:w="426" w:type="dxa"/>
            <w:shd w:val="clear" w:color="auto" w:fill="A8D08D" w:themeFill="accent6" w:themeFillTint="99"/>
          </w:tcPr>
          <w:p w14:paraId="39DE46DD" w14:textId="5EE3C498"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1</w:t>
            </w:r>
          </w:p>
        </w:tc>
        <w:tc>
          <w:tcPr>
            <w:tcW w:w="425" w:type="dxa"/>
            <w:shd w:val="clear" w:color="auto" w:fill="A8D08D" w:themeFill="accent6" w:themeFillTint="99"/>
          </w:tcPr>
          <w:p w14:paraId="1F51629B" w14:textId="525559F0"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2</w:t>
            </w:r>
          </w:p>
        </w:tc>
        <w:tc>
          <w:tcPr>
            <w:tcW w:w="425" w:type="dxa"/>
            <w:shd w:val="clear" w:color="auto" w:fill="A8D08D" w:themeFill="accent6" w:themeFillTint="99"/>
          </w:tcPr>
          <w:p w14:paraId="10409161" w14:textId="354D4DD5"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3</w:t>
            </w:r>
          </w:p>
        </w:tc>
        <w:tc>
          <w:tcPr>
            <w:tcW w:w="425" w:type="dxa"/>
            <w:shd w:val="clear" w:color="auto" w:fill="A8D08D" w:themeFill="accent6" w:themeFillTint="99"/>
          </w:tcPr>
          <w:p w14:paraId="1815EB24" w14:textId="782DF51C"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4</w:t>
            </w:r>
          </w:p>
        </w:tc>
        <w:tc>
          <w:tcPr>
            <w:tcW w:w="426" w:type="dxa"/>
            <w:shd w:val="clear" w:color="auto" w:fill="A8D08D" w:themeFill="accent6" w:themeFillTint="99"/>
          </w:tcPr>
          <w:p w14:paraId="1BEA80B3" w14:textId="0EC3E201"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5</w:t>
            </w:r>
          </w:p>
        </w:tc>
        <w:tc>
          <w:tcPr>
            <w:tcW w:w="5648" w:type="dxa"/>
            <w:shd w:val="clear" w:color="auto" w:fill="A8D08D" w:themeFill="accent6" w:themeFillTint="99"/>
          </w:tcPr>
          <w:p w14:paraId="0E58047C" w14:textId="100B1B84"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Evidence</w:t>
            </w:r>
          </w:p>
        </w:tc>
      </w:tr>
      <w:tr w:rsidR="00E9763A" w:rsidRPr="00EA76A7" w14:paraId="3E180595" w14:textId="77777777" w:rsidTr="00931DF4">
        <w:tc>
          <w:tcPr>
            <w:tcW w:w="562" w:type="dxa"/>
          </w:tcPr>
          <w:p w14:paraId="6A8CF08F" w14:textId="77777777" w:rsidR="000F30FC" w:rsidRDefault="000F30FC" w:rsidP="00D03A94">
            <w:pPr>
              <w:spacing w:after="0" w:line="240" w:lineRule="auto"/>
              <w:rPr>
                <w:rFonts w:ascii="ArialMT" w:hAnsi="ArialMT"/>
              </w:rPr>
            </w:pPr>
          </w:p>
          <w:p w14:paraId="5390BA1C" w14:textId="6D29757B" w:rsidR="00E9763A" w:rsidRPr="007B4D2B" w:rsidRDefault="000C0A46" w:rsidP="00D03A94">
            <w:pPr>
              <w:spacing w:after="0" w:line="240" w:lineRule="auto"/>
              <w:rPr>
                <w:rFonts w:ascii="ArialMT" w:hAnsi="ArialMT"/>
              </w:rPr>
            </w:pPr>
            <w:r w:rsidRPr="007B4D2B">
              <w:rPr>
                <w:rFonts w:ascii="ArialMT" w:hAnsi="ArialMT"/>
              </w:rPr>
              <w:t>3.</w:t>
            </w:r>
            <w:r w:rsidR="000F30FC">
              <w:rPr>
                <w:rFonts w:ascii="ArialMT" w:hAnsi="ArialMT"/>
              </w:rPr>
              <w:t>5</w:t>
            </w:r>
          </w:p>
        </w:tc>
        <w:tc>
          <w:tcPr>
            <w:tcW w:w="6237" w:type="dxa"/>
          </w:tcPr>
          <w:p w14:paraId="7240AEA4" w14:textId="48187410" w:rsidR="00E9763A" w:rsidRPr="007B4D2B" w:rsidRDefault="000F30FC" w:rsidP="000C0A46">
            <w:pPr>
              <w:spacing w:after="0" w:line="240" w:lineRule="auto"/>
              <w:rPr>
                <w:rFonts w:ascii="ArialMT" w:hAnsi="ArialMT"/>
              </w:rPr>
            </w:pPr>
            <w:r w:rsidRPr="1511767C">
              <w:rPr>
                <w:rFonts w:eastAsia="Arial" w:cs="Arial"/>
              </w:rPr>
              <w:t xml:space="preserve">Our policies and procedures show clear recognition of employment as a fundamental human right, and we can evidence our practice alignment.  </w:t>
            </w:r>
          </w:p>
        </w:tc>
        <w:tc>
          <w:tcPr>
            <w:tcW w:w="426" w:type="dxa"/>
          </w:tcPr>
          <w:p w14:paraId="3678CE0D" w14:textId="77777777" w:rsidR="00E9763A" w:rsidRPr="00EA76A7" w:rsidRDefault="00E9763A" w:rsidP="00D03A94">
            <w:pPr>
              <w:spacing w:after="0" w:line="240" w:lineRule="auto"/>
              <w:rPr>
                <w:rFonts w:ascii="ArialMT" w:hAnsi="ArialMT"/>
              </w:rPr>
            </w:pPr>
          </w:p>
        </w:tc>
        <w:tc>
          <w:tcPr>
            <w:tcW w:w="425" w:type="dxa"/>
          </w:tcPr>
          <w:p w14:paraId="5385A7F5" w14:textId="77777777" w:rsidR="00E9763A" w:rsidRPr="00EA76A7" w:rsidRDefault="00E9763A" w:rsidP="00D03A94">
            <w:pPr>
              <w:spacing w:after="0" w:line="240" w:lineRule="auto"/>
              <w:rPr>
                <w:rFonts w:ascii="ArialMT" w:hAnsi="ArialMT"/>
              </w:rPr>
            </w:pPr>
          </w:p>
        </w:tc>
        <w:tc>
          <w:tcPr>
            <w:tcW w:w="425" w:type="dxa"/>
          </w:tcPr>
          <w:p w14:paraId="498936AC" w14:textId="77777777" w:rsidR="00E9763A" w:rsidRPr="00EA76A7" w:rsidRDefault="00E9763A" w:rsidP="00D03A94">
            <w:pPr>
              <w:spacing w:after="0" w:line="240" w:lineRule="auto"/>
              <w:rPr>
                <w:rFonts w:ascii="ArialMT" w:hAnsi="ArialMT"/>
              </w:rPr>
            </w:pPr>
          </w:p>
        </w:tc>
        <w:tc>
          <w:tcPr>
            <w:tcW w:w="425" w:type="dxa"/>
          </w:tcPr>
          <w:p w14:paraId="30034811" w14:textId="77777777" w:rsidR="00E9763A" w:rsidRPr="00EA76A7" w:rsidRDefault="00E9763A" w:rsidP="00D03A94">
            <w:pPr>
              <w:spacing w:after="0" w:line="240" w:lineRule="auto"/>
              <w:rPr>
                <w:rFonts w:ascii="ArialMT" w:hAnsi="ArialMT"/>
              </w:rPr>
            </w:pPr>
          </w:p>
        </w:tc>
        <w:tc>
          <w:tcPr>
            <w:tcW w:w="426" w:type="dxa"/>
          </w:tcPr>
          <w:p w14:paraId="08F07704" w14:textId="77777777" w:rsidR="00E9763A" w:rsidRPr="00EA76A7" w:rsidRDefault="00E9763A" w:rsidP="00D03A94">
            <w:pPr>
              <w:spacing w:after="0" w:line="240" w:lineRule="auto"/>
              <w:rPr>
                <w:rFonts w:ascii="ArialMT" w:hAnsi="ArialMT"/>
              </w:rPr>
            </w:pPr>
          </w:p>
        </w:tc>
        <w:tc>
          <w:tcPr>
            <w:tcW w:w="5648" w:type="dxa"/>
          </w:tcPr>
          <w:p w14:paraId="0C1288D5" w14:textId="77777777" w:rsidR="00E9763A" w:rsidRPr="00EA76A7" w:rsidRDefault="00E9763A" w:rsidP="00D03A94">
            <w:pPr>
              <w:spacing w:after="0" w:line="240" w:lineRule="auto"/>
              <w:rPr>
                <w:rFonts w:ascii="ArialMT" w:hAnsi="ArialMT"/>
              </w:rPr>
            </w:pPr>
          </w:p>
        </w:tc>
      </w:tr>
      <w:tr w:rsidR="00E9763A" w:rsidRPr="00EA76A7" w14:paraId="14FC2188" w14:textId="77777777" w:rsidTr="00931DF4">
        <w:tc>
          <w:tcPr>
            <w:tcW w:w="562" w:type="dxa"/>
          </w:tcPr>
          <w:p w14:paraId="7535B028" w14:textId="77777777" w:rsidR="006F1C59" w:rsidRDefault="006F1C59" w:rsidP="00D03A94">
            <w:pPr>
              <w:spacing w:after="0" w:line="240" w:lineRule="auto"/>
              <w:rPr>
                <w:rFonts w:ascii="ArialMT" w:hAnsi="ArialMT"/>
              </w:rPr>
            </w:pPr>
          </w:p>
          <w:p w14:paraId="3A1FF365" w14:textId="77777777" w:rsidR="006F1C59" w:rsidRDefault="006F1C59" w:rsidP="00D03A94">
            <w:pPr>
              <w:spacing w:after="0" w:line="240" w:lineRule="auto"/>
              <w:rPr>
                <w:rFonts w:ascii="ArialMT" w:hAnsi="ArialMT"/>
              </w:rPr>
            </w:pPr>
          </w:p>
          <w:p w14:paraId="22B7A400" w14:textId="77777777" w:rsidR="006F1C59" w:rsidRDefault="006F1C59" w:rsidP="00D03A94">
            <w:pPr>
              <w:spacing w:after="0" w:line="240" w:lineRule="auto"/>
              <w:rPr>
                <w:rFonts w:ascii="ArialMT" w:hAnsi="ArialMT"/>
              </w:rPr>
            </w:pPr>
          </w:p>
          <w:p w14:paraId="3A9AF36E" w14:textId="76C9470D" w:rsidR="00E9763A" w:rsidRPr="007B4D2B" w:rsidRDefault="00E9763A" w:rsidP="00D03A94">
            <w:pPr>
              <w:spacing w:after="0" w:line="240" w:lineRule="auto"/>
              <w:rPr>
                <w:rFonts w:ascii="ArialMT" w:hAnsi="ArialMT"/>
              </w:rPr>
            </w:pPr>
            <w:r w:rsidRPr="007B4D2B">
              <w:rPr>
                <w:rFonts w:ascii="ArialMT" w:hAnsi="ArialMT"/>
              </w:rPr>
              <w:t>3.</w:t>
            </w:r>
            <w:r w:rsidR="006F1C59">
              <w:rPr>
                <w:rFonts w:ascii="ArialMT" w:hAnsi="ArialMT"/>
              </w:rPr>
              <w:t>6</w:t>
            </w:r>
          </w:p>
        </w:tc>
        <w:tc>
          <w:tcPr>
            <w:tcW w:w="6237" w:type="dxa"/>
          </w:tcPr>
          <w:p w14:paraId="657995AE" w14:textId="44748679" w:rsidR="00E9763A" w:rsidRPr="007B4D2B" w:rsidRDefault="006F1C59" w:rsidP="00D03A94">
            <w:pPr>
              <w:spacing w:after="0" w:line="240" w:lineRule="auto"/>
              <w:rPr>
                <w:rFonts w:ascii="ArialMT" w:hAnsi="ArialMT"/>
              </w:rPr>
            </w:pPr>
            <w:r w:rsidRPr="5DC3F681">
              <w:rPr>
                <w:rFonts w:eastAsia="Arial" w:cs="Arial"/>
              </w:rPr>
              <w:t>Our organisation has recognised processes for training employment practitioners around rights and strength-based frameworks; their legal obligations align to employment legislation, including health and safety, privacy, UNCRPD, NZ Human Rights Act, Health &amp; Disability Commission Code of Rights, and other wider employment policy and legislation.</w:t>
            </w:r>
          </w:p>
        </w:tc>
        <w:tc>
          <w:tcPr>
            <w:tcW w:w="426" w:type="dxa"/>
          </w:tcPr>
          <w:p w14:paraId="0470226F" w14:textId="77777777" w:rsidR="00E9763A" w:rsidRPr="00EA76A7" w:rsidRDefault="00E9763A" w:rsidP="00D03A94">
            <w:pPr>
              <w:spacing w:after="0" w:line="240" w:lineRule="auto"/>
              <w:rPr>
                <w:rFonts w:ascii="ArialMT" w:hAnsi="ArialMT"/>
              </w:rPr>
            </w:pPr>
          </w:p>
        </w:tc>
        <w:tc>
          <w:tcPr>
            <w:tcW w:w="425" w:type="dxa"/>
          </w:tcPr>
          <w:p w14:paraId="5CE5B737" w14:textId="77777777" w:rsidR="00E9763A" w:rsidRPr="00EA76A7" w:rsidRDefault="00E9763A" w:rsidP="00D03A94">
            <w:pPr>
              <w:spacing w:after="0" w:line="240" w:lineRule="auto"/>
              <w:rPr>
                <w:rFonts w:ascii="ArialMT" w:hAnsi="ArialMT"/>
              </w:rPr>
            </w:pPr>
          </w:p>
        </w:tc>
        <w:tc>
          <w:tcPr>
            <w:tcW w:w="425" w:type="dxa"/>
          </w:tcPr>
          <w:p w14:paraId="73B2B057" w14:textId="77777777" w:rsidR="00E9763A" w:rsidRPr="00EA76A7" w:rsidRDefault="00E9763A" w:rsidP="00D03A94">
            <w:pPr>
              <w:spacing w:after="0" w:line="240" w:lineRule="auto"/>
              <w:rPr>
                <w:rFonts w:ascii="ArialMT" w:hAnsi="ArialMT"/>
              </w:rPr>
            </w:pPr>
          </w:p>
        </w:tc>
        <w:tc>
          <w:tcPr>
            <w:tcW w:w="425" w:type="dxa"/>
          </w:tcPr>
          <w:p w14:paraId="2923E102" w14:textId="77777777" w:rsidR="00E9763A" w:rsidRPr="00EA76A7" w:rsidRDefault="00E9763A" w:rsidP="00D03A94">
            <w:pPr>
              <w:spacing w:after="0" w:line="240" w:lineRule="auto"/>
              <w:rPr>
                <w:rFonts w:ascii="ArialMT" w:hAnsi="ArialMT"/>
              </w:rPr>
            </w:pPr>
          </w:p>
        </w:tc>
        <w:tc>
          <w:tcPr>
            <w:tcW w:w="426" w:type="dxa"/>
          </w:tcPr>
          <w:p w14:paraId="607BD6AD" w14:textId="77777777" w:rsidR="00E9763A" w:rsidRPr="00EA76A7" w:rsidRDefault="00E9763A" w:rsidP="00D03A94">
            <w:pPr>
              <w:spacing w:after="0" w:line="240" w:lineRule="auto"/>
              <w:rPr>
                <w:rFonts w:ascii="ArialMT" w:hAnsi="ArialMT"/>
              </w:rPr>
            </w:pPr>
          </w:p>
        </w:tc>
        <w:tc>
          <w:tcPr>
            <w:tcW w:w="5648" w:type="dxa"/>
          </w:tcPr>
          <w:p w14:paraId="09E79998" w14:textId="77777777" w:rsidR="00E9763A" w:rsidRPr="00EA76A7" w:rsidRDefault="00E9763A" w:rsidP="00D03A94">
            <w:pPr>
              <w:spacing w:after="0" w:line="240" w:lineRule="auto"/>
              <w:rPr>
                <w:rFonts w:ascii="ArialMT" w:hAnsi="ArialMT"/>
              </w:rPr>
            </w:pPr>
          </w:p>
        </w:tc>
      </w:tr>
      <w:tr w:rsidR="00E9763A" w:rsidRPr="00EA76A7" w14:paraId="436BEFA5" w14:textId="77777777" w:rsidTr="00931DF4">
        <w:tc>
          <w:tcPr>
            <w:tcW w:w="562" w:type="dxa"/>
          </w:tcPr>
          <w:p w14:paraId="255C8EDE" w14:textId="77777777" w:rsidR="00CE36AF" w:rsidRDefault="00CE36AF" w:rsidP="00D03A94">
            <w:pPr>
              <w:spacing w:after="0" w:line="240" w:lineRule="auto"/>
              <w:rPr>
                <w:rFonts w:ascii="ArialMT" w:hAnsi="ArialMT"/>
              </w:rPr>
            </w:pPr>
          </w:p>
          <w:p w14:paraId="6F90F42F" w14:textId="77777777" w:rsidR="00CE36AF" w:rsidRDefault="00CE36AF" w:rsidP="00D03A94">
            <w:pPr>
              <w:spacing w:after="0" w:line="240" w:lineRule="auto"/>
              <w:rPr>
                <w:rFonts w:ascii="ArialMT" w:hAnsi="ArialMT"/>
              </w:rPr>
            </w:pPr>
          </w:p>
          <w:p w14:paraId="18E82409" w14:textId="6AE1B2B0" w:rsidR="00E9763A" w:rsidRPr="007B4D2B" w:rsidRDefault="00E9763A" w:rsidP="00D03A94">
            <w:pPr>
              <w:spacing w:after="0" w:line="240" w:lineRule="auto"/>
              <w:rPr>
                <w:rFonts w:ascii="ArialMT" w:hAnsi="ArialMT"/>
              </w:rPr>
            </w:pPr>
            <w:r w:rsidRPr="007B4D2B">
              <w:rPr>
                <w:rFonts w:ascii="ArialMT" w:hAnsi="ArialMT"/>
              </w:rPr>
              <w:t>3.</w:t>
            </w:r>
            <w:r w:rsidR="006F1C59">
              <w:rPr>
                <w:rFonts w:ascii="ArialMT" w:hAnsi="ArialMT"/>
              </w:rPr>
              <w:t>7</w:t>
            </w:r>
          </w:p>
        </w:tc>
        <w:tc>
          <w:tcPr>
            <w:tcW w:w="6237" w:type="dxa"/>
          </w:tcPr>
          <w:p w14:paraId="1CBB31C2" w14:textId="1263BD34" w:rsidR="00E9763A" w:rsidRPr="007B4D2B" w:rsidRDefault="00CE36AF" w:rsidP="00D03A94">
            <w:pPr>
              <w:spacing w:after="0" w:line="240" w:lineRule="auto"/>
              <w:rPr>
                <w:rFonts w:ascii="ArialMT" w:hAnsi="ArialMT"/>
              </w:rPr>
            </w:pPr>
            <w:r w:rsidRPr="5DC3F681">
              <w:rPr>
                <w:rFonts w:eastAsia="Arial" w:cs="Arial"/>
              </w:rPr>
              <w:t>We are aware of and can articulate our responsibilities as an organisation to disabled jobseekers we serve. We actively seek to understand the importance of a person’s background and culture.</w:t>
            </w:r>
          </w:p>
        </w:tc>
        <w:tc>
          <w:tcPr>
            <w:tcW w:w="426" w:type="dxa"/>
          </w:tcPr>
          <w:p w14:paraId="54709F34" w14:textId="77777777" w:rsidR="00E9763A" w:rsidRPr="00EA76A7" w:rsidRDefault="00E9763A" w:rsidP="00D03A94">
            <w:pPr>
              <w:spacing w:after="0" w:line="240" w:lineRule="auto"/>
              <w:rPr>
                <w:rFonts w:ascii="ArialMT" w:hAnsi="ArialMT"/>
              </w:rPr>
            </w:pPr>
          </w:p>
        </w:tc>
        <w:tc>
          <w:tcPr>
            <w:tcW w:w="425" w:type="dxa"/>
          </w:tcPr>
          <w:p w14:paraId="7F98672A" w14:textId="77777777" w:rsidR="00E9763A" w:rsidRPr="00EA76A7" w:rsidRDefault="00E9763A" w:rsidP="00D03A94">
            <w:pPr>
              <w:spacing w:after="0" w:line="240" w:lineRule="auto"/>
              <w:rPr>
                <w:rFonts w:ascii="ArialMT" w:hAnsi="ArialMT"/>
              </w:rPr>
            </w:pPr>
          </w:p>
        </w:tc>
        <w:tc>
          <w:tcPr>
            <w:tcW w:w="425" w:type="dxa"/>
          </w:tcPr>
          <w:p w14:paraId="14BAB38A" w14:textId="77777777" w:rsidR="00E9763A" w:rsidRPr="00EA76A7" w:rsidRDefault="00E9763A" w:rsidP="00D03A94">
            <w:pPr>
              <w:spacing w:after="0" w:line="240" w:lineRule="auto"/>
              <w:rPr>
                <w:rFonts w:ascii="ArialMT" w:hAnsi="ArialMT"/>
              </w:rPr>
            </w:pPr>
          </w:p>
        </w:tc>
        <w:tc>
          <w:tcPr>
            <w:tcW w:w="425" w:type="dxa"/>
          </w:tcPr>
          <w:p w14:paraId="59868395" w14:textId="77777777" w:rsidR="00E9763A" w:rsidRPr="00EA76A7" w:rsidRDefault="00E9763A" w:rsidP="00D03A94">
            <w:pPr>
              <w:spacing w:after="0" w:line="240" w:lineRule="auto"/>
              <w:rPr>
                <w:rFonts w:ascii="ArialMT" w:hAnsi="ArialMT"/>
              </w:rPr>
            </w:pPr>
          </w:p>
        </w:tc>
        <w:tc>
          <w:tcPr>
            <w:tcW w:w="426" w:type="dxa"/>
          </w:tcPr>
          <w:p w14:paraId="1872CBCA" w14:textId="77777777" w:rsidR="00E9763A" w:rsidRPr="00EA76A7" w:rsidRDefault="00E9763A" w:rsidP="00D03A94">
            <w:pPr>
              <w:spacing w:after="0" w:line="240" w:lineRule="auto"/>
              <w:rPr>
                <w:rFonts w:ascii="ArialMT" w:hAnsi="ArialMT"/>
              </w:rPr>
            </w:pPr>
          </w:p>
        </w:tc>
        <w:tc>
          <w:tcPr>
            <w:tcW w:w="5648" w:type="dxa"/>
          </w:tcPr>
          <w:p w14:paraId="0700C400" w14:textId="77777777" w:rsidR="00E9763A" w:rsidRPr="00EA76A7" w:rsidRDefault="00E9763A" w:rsidP="00D03A94">
            <w:pPr>
              <w:spacing w:after="0" w:line="240" w:lineRule="auto"/>
              <w:rPr>
                <w:rFonts w:ascii="ArialMT" w:hAnsi="ArialMT"/>
              </w:rPr>
            </w:pPr>
          </w:p>
        </w:tc>
      </w:tr>
      <w:tr w:rsidR="00E9763A" w:rsidRPr="00EA76A7" w14:paraId="5A45C74A" w14:textId="77777777" w:rsidTr="00931DF4">
        <w:tc>
          <w:tcPr>
            <w:tcW w:w="562" w:type="dxa"/>
          </w:tcPr>
          <w:p w14:paraId="15F7096A" w14:textId="77777777" w:rsidR="00BC3667" w:rsidRDefault="00BC3667" w:rsidP="00D03A94">
            <w:pPr>
              <w:spacing w:after="0" w:line="240" w:lineRule="auto"/>
              <w:rPr>
                <w:rFonts w:ascii="ArialMT" w:hAnsi="ArialMT"/>
              </w:rPr>
            </w:pPr>
          </w:p>
          <w:p w14:paraId="43028F92" w14:textId="4538252D" w:rsidR="00E9763A" w:rsidRPr="007B4D2B" w:rsidRDefault="00E9763A" w:rsidP="00D03A94">
            <w:pPr>
              <w:spacing w:after="0" w:line="240" w:lineRule="auto"/>
              <w:rPr>
                <w:rFonts w:ascii="ArialMT" w:hAnsi="ArialMT"/>
              </w:rPr>
            </w:pPr>
            <w:r w:rsidRPr="007B4D2B">
              <w:rPr>
                <w:rFonts w:ascii="ArialMT" w:hAnsi="ArialMT"/>
              </w:rPr>
              <w:t>3.</w:t>
            </w:r>
            <w:r w:rsidR="00CE36AF">
              <w:rPr>
                <w:rFonts w:ascii="ArialMT" w:hAnsi="ArialMT"/>
              </w:rPr>
              <w:t>8</w:t>
            </w:r>
          </w:p>
        </w:tc>
        <w:tc>
          <w:tcPr>
            <w:tcW w:w="6237" w:type="dxa"/>
          </w:tcPr>
          <w:p w14:paraId="544AAC61" w14:textId="68FEA0F7" w:rsidR="00E9763A" w:rsidRPr="007B4D2B" w:rsidRDefault="00EF21CD" w:rsidP="00D03A94">
            <w:pPr>
              <w:spacing w:after="0" w:line="240" w:lineRule="auto"/>
              <w:rPr>
                <w:rFonts w:ascii="ArialMT" w:hAnsi="ArialMT"/>
              </w:rPr>
            </w:pPr>
            <w:r w:rsidRPr="5DC3F681">
              <w:rPr>
                <w:rFonts w:eastAsia="Arial" w:cs="Arial"/>
              </w:rPr>
              <w:t>We are aware of and can articulate our responsibilities as an organisation to the disabled jobseekers, their family/whānau, and employers with relation to their cultural identities.</w:t>
            </w:r>
          </w:p>
        </w:tc>
        <w:tc>
          <w:tcPr>
            <w:tcW w:w="426" w:type="dxa"/>
          </w:tcPr>
          <w:p w14:paraId="4FC3E4FF" w14:textId="77777777" w:rsidR="00E9763A" w:rsidRPr="00EA76A7" w:rsidRDefault="00E9763A" w:rsidP="00D03A94">
            <w:pPr>
              <w:spacing w:after="0" w:line="240" w:lineRule="auto"/>
              <w:rPr>
                <w:rFonts w:ascii="ArialMT" w:hAnsi="ArialMT"/>
              </w:rPr>
            </w:pPr>
          </w:p>
        </w:tc>
        <w:tc>
          <w:tcPr>
            <w:tcW w:w="425" w:type="dxa"/>
          </w:tcPr>
          <w:p w14:paraId="2934E9B9" w14:textId="77777777" w:rsidR="00E9763A" w:rsidRPr="00EA76A7" w:rsidRDefault="00E9763A" w:rsidP="00D03A94">
            <w:pPr>
              <w:spacing w:after="0" w:line="240" w:lineRule="auto"/>
              <w:rPr>
                <w:rFonts w:ascii="ArialMT" w:hAnsi="ArialMT"/>
              </w:rPr>
            </w:pPr>
          </w:p>
        </w:tc>
        <w:tc>
          <w:tcPr>
            <w:tcW w:w="425" w:type="dxa"/>
          </w:tcPr>
          <w:p w14:paraId="6DF724F0" w14:textId="77777777" w:rsidR="00E9763A" w:rsidRPr="00EA76A7" w:rsidRDefault="00E9763A" w:rsidP="00D03A94">
            <w:pPr>
              <w:spacing w:after="0" w:line="240" w:lineRule="auto"/>
              <w:rPr>
                <w:rFonts w:ascii="ArialMT" w:hAnsi="ArialMT"/>
              </w:rPr>
            </w:pPr>
          </w:p>
        </w:tc>
        <w:tc>
          <w:tcPr>
            <w:tcW w:w="425" w:type="dxa"/>
          </w:tcPr>
          <w:p w14:paraId="3D50F703" w14:textId="77777777" w:rsidR="00E9763A" w:rsidRPr="00EA76A7" w:rsidRDefault="00E9763A" w:rsidP="00D03A94">
            <w:pPr>
              <w:spacing w:after="0" w:line="240" w:lineRule="auto"/>
              <w:rPr>
                <w:rFonts w:ascii="ArialMT" w:hAnsi="ArialMT"/>
              </w:rPr>
            </w:pPr>
          </w:p>
        </w:tc>
        <w:tc>
          <w:tcPr>
            <w:tcW w:w="426" w:type="dxa"/>
          </w:tcPr>
          <w:p w14:paraId="6620F040" w14:textId="77777777" w:rsidR="00E9763A" w:rsidRPr="00EA76A7" w:rsidRDefault="00E9763A" w:rsidP="00D03A94">
            <w:pPr>
              <w:spacing w:after="0" w:line="240" w:lineRule="auto"/>
              <w:rPr>
                <w:rFonts w:ascii="ArialMT" w:hAnsi="ArialMT"/>
              </w:rPr>
            </w:pPr>
          </w:p>
        </w:tc>
        <w:tc>
          <w:tcPr>
            <w:tcW w:w="5648" w:type="dxa"/>
          </w:tcPr>
          <w:p w14:paraId="18ADB001" w14:textId="77777777" w:rsidR="00E9763A" w:rsidRPr="00EA76A7" w:rsidRDefault="00E9763A" w:rsidP="00D03A94">
            <w:pPr>
              <w:spacing w:after="0" w:line="240" w:lineRule="auto"/>
              <w:rPr>
                <w:rFonts w:ascii="ArialMT" w:hAnsi="ArialMT"/>
              </w:rPr>
            </w:pPr>
          </w:p>
        </w:tc>
      </w:tr>
      <w:tr w:rsidR="00EF21CD" w:rsidRPr="00EA76A7" w14:paraId="7973206D" w14:textId="77777777" w:rsidTr="00931DF4">
        <w:tc>
          <w:tcPr>
            <w:tcW w:w="562" w:type="dxa"/>
          </w:tcPr>
          <w:p w14:paraId="0C36713D" w14:textId="77777777" w:rsidR="00BC3667" w:rsidRDefault="00BC3667" w:rsidP="00D03A94">
            <w:pPr>
              <w:spacing w:after="0" w:line="240" w:lineRule="auto"/>
              <w:rPr>
                <w:rFonts w:ascii="ArialMT" w:hAnsi="ArialMT"/>
              </w:rPr>
            </w:pPr>
          </w:p>
          <w:p w14:paraId="7DC5A288" w14:textId="4130E7B9" w:rsidR="00EF21CD" w:rsidRPr="007B4D2B" w:rsidRDefault="00EA2C39" w:rsidP="00D03A94">
            <w:pPr>
              <w:spacing w:after="0" w:line="240" w:lineRule="auto"/>
              <w:rPr>
                <w:rFonts w:ascii="ArialMT" w:hAnsi="ArialMT"/>
              </w:rPr>
            </w:pPr>
            <w:r>
              <w:rPr>
                <w:rFonts w:ascii="ArialMT" w:hAnsi="ArialMT"/>
              </w:rPr>
              <w:t>3.9</w:t>
            </w:r>
          </w:p>
        </w:tc>
        <w:tc>
          <w:tcPr>
            <w:tcW w:w="6237" w:type="dxa"/>
          </w:tcPr>
          <w:p w14:paraId="21F92EDF" w14:textId="07EB5027" w:rsidR="00EF21CD" w:rsidRPr="5DC3F681" w:rsidRDefault="00EA2C39" w:rsidP="00D03A94">
            <w:pPr>
              <w:spacing w:after="0" w:line="240" w:lineRule="auto"/>
              <w:rPr>
                <w:rFonts w:eastAsia="Arial" w:cs="Arial"/>
              </w:rPr>
            </w:pPr>
            <w:r>
              <w:rPr>
                <w:rFonts w:eastAsia="Arial" w:cs="Arial"/>
              </w:rPr>
              <w:t xml:space="preserve">We are committed to real employment outcomes where disabled employees receive the same wages and conditions as their non-disabled colleagues. </w:t>
            </w:r>
          </w:p>
        </w:tc>
        <w:tc>
          <w:tcPr>
            <w:tcW w:w="426" w:type="dxa"/>
          </w:tcPr>
          <w:p w14:paraId="6F87F767" w14:textId="77777777" w:rsidR="00EF21CD" w:rsidRPr="00EA76A7" w:rsidRDefault="00EF21CD" w:rsidP="00D03A94">
            <w:pPr>
              <w:spacing w:after="0" w:line="240" w:lineRule="auto"/>
              <w:rPr>
                <w:rFonts w:ascii="ArialMT" w:hAnsi="ArialMT"/>
              </w:rPr>
            </w:pPr>
          </w:p>
        </w:tc>
        <w:tc>
          <w:tcPr>
            <w:tcW w:w="425" w:type="dxa"/>
          </w:tcPr>
          <w:p w14:paraId="4E2B14D1" w14:textId="77777777" w:rsidR="00EF21CD" w:rsidRPr="00EA76A7" w:rsidRDefault="00EF21CD" w:rsidP="00D03A94">
            <w:pPr>
              <w:spacing w:after="0" w:line="240" w:lineRule="auto"/>
              <w:rPr>
                <w:rFonts w:ascii="ArialMT" w:hAnsi="ArialMT"/>
              </w:rPr>
            </w:pPr>
          </w:p>
        </w:tc>
        <w:tc>
          <w:tcPr>
            <w:tcW w:w="425" w:type="dxa"/>
          </w:tcPr>
          <w:p w14:paraId="65CA6D11" w14:textId="77777777" w:rsidR="00EF21CD" w:rsidRPr="00EA76A7" w:rsidRDefault="00EF21CD" w:rsidP="00D03A94">
            <w:pPr>
              <w:spacing w:after="0" w:line="240" w:lineRule="auto"/>
              <w:rPr>
                <w:rFonts w:ascii="ArialMT" w:hAnsi="ArialMT"/>
              </w:rPr>
            </w:pPr>
          </w:p>
        </w:tc>
        <w:tc>
          <w:tcPr>
            <w:tcW w:w="425" w:type="dxa"/>
          </w:tcPr>
          <w:p w14:paraId="21C70888" w14:textId="77777777" w:rsidR="00EF21CD" w:rsidRPr="00EA76A7" w:rsidRDefault="00EF21CD" w:rsidP="00D03A94">
            <w:pPr>
              <w:spacing w:after="0" w:line="240" w:lineRule="auto"/>
              <w:rPr>
                <w:rFonts w:ascii="ArialMT" w:hAnsi="ArialMT"/>
              </w:rPr>
            </w:pPr>
          </w:p>
        </w:tc>
        <w:tc>
          <w:tcPr>
            <w:tcW w:w="426" w:type="dxa"/>
          </w:tcPr>
          <w:p w14:paraId="6B9F1DB3" w14:textId="77777777" w:rsidR="00EF21CD" w:rsidRPr="00EA76A7" w:rsidRDefault="00EF21CD" w:rsidP="00D03A94">
            <w:pPr>
              <w:spacing w:after="0" w:line="240" w:lineRule="auto"/>
              <w:rPr>
                <w:rFonts w:ascii="ArialMT" w:hAnsi="ArialMT"/>
              </w:rPr>
            </w:pPr>
          </w:p>
        </w:tc>
        <w:tc>
          <w:tcPr>
            <w:tcW w:w="5648" w:type="dxa"/>
          </w:tcPr>
          <w:p w14:paraId="52434321" w14:textId="77777777" w:rsidR="00EF21CD" w:rsidRPr="00EA76A7" w:rsidRDefault="00EF21CD" w:rsidP="00D03A94">
            <w:pPr>
              <w:spacing w:after="0" w:line="240" w:lineRule="auto"/>
              <w:rPr>
                <w:rFonts w:ascii="ArialMT" w:hAnsi="ArialMT"/>
              </w:rPr>
            </w:pPr>
          </w:p>
        </w:tc>
      </w:tr>
      <w:tr w:rsidR="009530A2" w:rsidRPr="00EA76A7" w14:paraId="2B1D1205" w14:textId="77777777" w:rsidTr="00931DF4">
        <w:tc>
          <w:tcPr>
            <w:tcW w:w="562" w:type="dxa"/>
          </w:tcPr>
          <w:p w14:paraId="201D22AB" w14:textId="77777777" w:rsidR="009530A2" w:rsidRDefault="009530A2" w:rsidP="00D03A94">
            <w:pPr>
              <w:spacing w:after="0" w:line="240" w:lineRule="auto"/>
              <w:rPr>
                <w:rFonts w:ascii="ArialMT" w:hAnsi="ArialMT"/>
              </w:rPr>
            </w:pPr>
          </w:p>
          <w:p w14:paraId="5E0BD52B" w14:textId="2EF4EFB3" w:rsidR="00491B59" w:rsidRDefault="00491B59" w:rsidP="00D03A94">
            <w:pPr>
              <w:spacing w:after="0" w:line="240" w:lineRule="auto"/>
              <w:rPr>
                <w:rFonts w:ascii="ArialMT" w:hAnsi="ArialMT"/>
              </w:rPr>
            </w:pPr>
            <w:r>
              <w:rPr>
                <w:rFonts w:ascii="ArialMT" w:hAnsi="ArialMT"/>
              </w:rPr>
              <w:t>3.10</w:t>
            </w:r>
          </w:p>
        </w:tc>
        <w:tc>
          <w:tcPr>
            <w:tcW w:w="6237" w:type="dxa"/>
          </w:tcPr>
          <w:p w14:paraId="06FDC8C9" w14:textId="42BE52C4" w:rsidR="009530A2" w:rsidRDefault="004C7C3F" w:rsidP="00D03A94">
            <w:pPr>
              <w:spacing w:after="0" w:line="240" w:lineRule="auto"/>
              <w:rPr>
                <w:rFonts w:eastAsia="Arial" w:cs="Arial"/>
              </w:rPr>
            </w:pPr>
            <w:r>
              <w:rPr>
                <w:rFonts w:eastAsia="Arial" w:cs="Arial"/>
              </w:rPr>
              <w:t>We have a thoughtful and strategic approach to working with employers that ensures the rights of disabled jobseekers are acknowledged and upheld.</w:t>
            </w:r>
          </w:p>
        </w:tc>
        <w:tc>
          <w:tcPr>
            <w:tcW w:w="426" w:type="dxa"/>
          </w:tcPr>
          <w:p w14:paraId="510C8BA7" w14:textId="77777777" w:rsidR="009530A2" w:rsidRPr="00EA76A7" w:rsidRDefault="009530A2" w:rsidP="00D03A94">
            <w:pPr>
              <w:spacing w:after="0" w:line="240" w:lineRule="auto"/>
              <w:rPr>
                <w:rFonts w:ascii="ArialMT" w:hAnsi="ArialMT"/>
              </w:rPr>
            </w:pPr>
          </w:p>
        </w:tc>
        <w:tc>
          <w:tcPr>
            <w:tcW w:w="425" w:type="dxa"/>
          </w:tcPr>
          <w:p w14:paraId="69566E31" w14:textId="77777777" w:rsidR="009530A2" w:rsidRPr="00EA76A7" w:rsidRDefault="009530A2" w:rsidP="00D03A94">
            <w:pPr>
              <w:spacing w:after="0" w:line="240" w:lineRule="auto"/>
              <w:rPr>
                <w:rFonts w:ascii="ArialMT" w:hAnsi="ArialMT"/>
              </w:rPr>
            </w:pPr>
          </w:p>
        </w:tc>
        <w:tc>
          <w:tcPr>
            <w:tcW w:w="425" w:type="dxa"/>
          </w:tcPr>
          <w:p w14:paraId="33CE368D" w14:textId="77777777" w:rsidR="009530A2" w:rsidRPr="00EA76A7" w:rsidRDefault="009530A2" w:rsidP="00D03A94">
            <w:pPr>
              <w:spacing w:after="0" w:line="240" w:lineRule="auto"/>
              <w:rPr>
                <w:rFonts w:ascii="ArialMT" w:hAnsi="ArialMT"/>
              </w:rPr>
            </w:pPr>
          </w:p>
        </w:tc>
        <w:tc>
          <w:tcPr>
            <w:tcW w:w="425" w:type="dxa"/>
          </w:tcPr>
          <w:p w14:paraId="090F9685" w14:textId="77777777" w:rsidR="009530A2" w:rsidRPr="00EA76A7" w:rsidRDefault="009530A2" w:rsidP="00D03A94">
            <w:pPr>
              <w:spacing w:after="0" w:line="240" w:lineRule="auto"/>
              <w:rPr>
                <w:rFonts w:ascii="ArialMT" w:hAnsi="ArialMT"/>
              </w:rPr>
            </w:pPr>
          </w:p>
        </w:tc>
        <w:tc>
          <w:tcPr>
            <w:tcW w:w="426" w:type="dxa"/>
          </w:tcPr>
          <w:p w14:paraId="360E10E2" w14:textId="77777777" w:rsidR="009530A2" w:rsidRPr="00EA76A7" w:rsidRDefault="009530A2" w:rsidP="00D03A94">
            <w:pPr>
              <w:spacing w:after="0" w:line="240" w:lineRule="auto"/>
              <w:rPr>
                <w:rFonts w:ascii="ArialMT" w:hAnsi="ArialMT"/>
              </w:rPr>
            </w:pPr>
          </w:p>
        </w:tc>
        <w:tc>
          <w:tcPr>
            <w:tcW w:w="5648" w:type="dxa"/>
          </w:tcPr>
          <w:p w14:paraId="54AA7A27" w14:textId="77777777" w:rsidR="009530A2" w:rsidRPr="00EA76A7" w:rsidRDefault="009530A2" w:rsidP="00D03A94">
            <w:pPr>
              <w:spacing w:after="0" w:line="240" w:lineRule="auto"/>
              <w:rPr>
                <w:rFonts w:ascii="ArialMT" w:hAnsi="ArialMT"/>
              </w:rPr>
            </w:pPr>
          </w:p>
        </w:tc>
      </w:tr>
      <w:tr w:rsidR="00B376F4" w:rsidRPr="00EA76A7" w14:paraId="38D3D217" w14:textId="77777777" w:rsidTr="007D2EBC">
        <w:tc>
          <w:tcPr>
            <w:tcW w:w="14574" w:type="dxa"/>
            <w:gridSpan w:val="8"/>
          </w:tcPr>
          <w:p w14:paraId="1B0EB3E9" w14:textId="77777777" w:rsidR="00B376F4" w:rsidRDefault="00B376F4" w:rsidP="00D03A94">
            <w:pPr>
              <w:spacing w:after="0" w:line="240" w:lineRule="auto"/>
              <w:rPr>
                <w:rFonts w:ascii="ArialMT" w:hAnsi="ArialMT"/>
              </w:rPr>
            </w:pPr>
          </w:p>
          <w:p w14:paraId="47DE5E48" w14:textId="616B973E" w:rsidR="00B376F4" w:rsidRPr="00EA76A7" w:rsidRDefault="00C918B5" w:rsidP="008846FD">
            <w:pPr>
              <w:spacing w:after="0" w:line="240" w:lineRule="auto"/>
              <w:rPr>
                <w:rFonts w:ascii="ArialMT" w:hAnsi="ArialMT"/>
              </w:rPr>
            </w:pPr>
            <w:r>
              <w:rPr>
                <w:rFonts w:ascii="ArialMT" w:hAnsi="ArialMT"/>
              </w:rPr>
              <w:t xml:space="preserve">Our </w:t>
            </w:r>
            <w:r w:rsidR="00B376F4">
              <w:rPr>
                <w:rFonts w:ascii="ArialMT" w:hAnsi="ArialMT"/>
              </w:rPr>
              <w:t xml:space="preserve">score for Guideline 3 = ________ / </w:t>
            </w:r>
            <w:r w:rsidR="00BC3667">
              <w:rPr>
                <w:rFonts w:ascii="ArialMT" w:hAnsi="ArialMT"/>
              </w:rPr>
              <w:t>3</w:t>
            </w:r>
            <w:r w:rsidR="009E3B74">
              <w:rPr>
                <w:rFonts w:ascii="ArialMT" w:hAnsi="ArialMT"/>
              </w:rPr>
              <w:t>0</w:t>
            </w:r>
            <w:r w:rsidR="004B4BED">
              <w:rPr>
                <w:rFonts w:ascii="ArialMT" w:hAnsi="ArialMT"/>
              </w:rPr>
              <w:t xml:space="preserve"> </w:t>
            </w:r>
            <w:r w:rsidR="004B4BED" w:rsidRPr="00FC6295">
              <w:rPr>
                <w:rFonts w:cs="Arial"/>
              </w:rPr>
              <w:t>| A percentage of 75% or below necessitates clear actions for development (75% = 2</w:t>
            </w:r>
            <w:r w:rsidR="004B4BED">
              <w:rPr>
                <w:rFonts w:cs="Arial"/>
              </w:rPr>
              <w:t>3</w:t>
            </w:r>
            <w:r w:rsidR="004B4BED" w:rsidRPr="00FC6295">
              <w:rPr>
                <w:rFonts w:cs="Arial"/>
              </w:rPr>
              <w:t>/3</w:t>
            </w:r>
            <w:r w:rsidR="004B4BED">
              <w:rPr>
                <w:rFonts w:cs="Arial"/>
              </w:rPr>
              <w:t>0</w:t>
            </w:r>
            <w:r w:rsidR="004B4BED" w:rsidRPr="00FC6295">
              <w:rPr>
                <w:rFonts w:cs="Arial"/>
              </w:rPr>
              <w:t>)</w:t>
            </w:r>
          </w:p>
        </w:tc>
      </w:tr>
    </w:tbl>
    <w:p w14:paraId="0DDA5654" w14:textId="77777777" w:rsidR="00960231" w:rsidRDefault="00960231" w:rsidP="00FA0D85">
      <w:pPr>
        <w:spacing w:after="0" w:line="240" w:lineRule="auto"/>
        <w:ind w:left="-1134"/>
        <w:rPr>
          <w:rFonts w:ascii="ArialMT" w:hAnsi="ArialMT"/>
          <w:b/>
          <w:color w:val="ED7D31" w:themeColor="accent2"/>
        </w:rPr>
      </w:pPr>
    </w:p>
    <w:p w14:paraId="43888D4D" w14:textId="65477E39" w:rsidR="00FA0D85" w:rsidRPr="00BC3667" w:rsidRDefault="00E9763A" w:rsidP="00D94687">
      <w:pPr>
        <w:pStyle w:val="Heading3"/>
      </w:pPr>
      <w:bookmarkStart w:id="18" w:name="_Toc194942458"/>
      <w:r w:rsidRPr="00BC3667">
        <w:rPr>
          <w:rFonts w:ascii="ArialMT" w:hAnsi="ArialMT"/>
        </w:rPr>
        <w:t>Practice Guideline 4</w:t>
      </w:r>
      <w:r w:rsidR="003241BA" w:rsidRPr="00BC3667">
        <w:rPr>
          <w:rFonts w:ascii="ArialMT" w:hAnsi="ArialMT"/>
        </w:rPr>
        <w:t xml:space="preserve"> </w:t>
      </w:r>
      <w:r w:rsidR="003241BA" w:rsidRPr="00BC3667">
        <w:t>(Quality Indicators for Pr</w:t>
      </w:r>
      <w:r w:rsidR="00AB2914">
        <w:t>oviders</w:t>
      </w:r>
      <w:r w:rsidR="003241BA" w:rsidRPr="00BC3667">
        <w:t>)</w:t>
      </w:r>
      <w:bookmarkStart w:id="19" w:name="_Toc1916746734"/>
      <w:bookmarkStart w:id="20" w:name="_Toc1274354534"/>
      <w:bookmarkStart w:id="21" w:name="_Toc1482427452"/>
      <w:bookmarkStart w:id="22" w:name="_Toc164364863"/>
      <w:bookmarkEnd w:id="18"/>
    </w:p>
    <w:p w14:paraId="38582B05" w14:textId="63187A45" w:rsidR="00FA0D85" w:rsidRPr="00BC3667" w:rsidRDefault="00FA0D85" w:rsidP="008B5FBF">
      <w:pPr>
        <w:spacing w:after="0" w:line="240" w:lineRule="auto"/>
        <w:ind w:left="-1134"/>
        <w:jc w:val="center"/>
        <w:rPr>
          <w:rFonts w:ascii="ArialMT" w:hAnsi="ArialMT"/>
          <w:b/>
          <w:color w:val="538135" w:themeColor="accent6" w:themeShade="BF"/>
        </w:rPr>
      </w:pPr>
      <w:r w:rsidRPr="00BC3667">
        <w:rPr>
          <w:rFonts w:eastAsia="Arial" w:cs="Arial"/>
          <w:color w:val="538135" w:themeColor="accent6" w:themeShade="BF"/>
        </w:rPr>
        <w:t>Employment Outcomes are Individually Tailored to Each</w:t>
      </w:r>
      <w:bookmarkEnd w:id="19"/>
      <w:bookmarkEnd w:id="20"/>
      <w:r w:rsidR="00C156C5" w:rsidRPr="00BC3667">
        <w:rPr>
          <w:rFonts w:eastAsia="Arial" w:cs="Arial"/>
          <w:color w:val="538135" w:themeColor="accent6" w:themeShade="BF"/>
        </w:rPr>
        <w:t xml:space="preserve"> </w:t>
      </w:r>
      <w:r w:rsidRPr="00BC3667">
        <w:rPr>
          <w:rFonts w:eastAsia="Arial" w:cs="Arial"/>
          <w:color w:val="538135" w:themeColor="accent6" w:themeShade="BF"/>
        </w:rPr>
        <w:t>Disabled Jobseeker.</w:t>
      </w:r>
      <w:bookmarkEnd w:id="21"/>
      <w:bookmarkEnd w:id="22"/>
    </w:p>
    <w:p w14:paraId="3D675E1D" w14:textId="77777777" w:rsidR="00E9763A" w:rsidRPr="00EA76A7" w:rsidRDefault="00E9763A" w:rsidP="00E9763A">
      <w:pPr>
        <w:spacing w:after="0" w:line="240" w:lineRule="auto"/>
        <w:ind w:left="-1134"/>
        <w:rPr>
          <w:rFonts w:ascii="ArialMT" w:hAnsi="ArialMT"/>
        </w:rPr>
      </w:pPr>
    </w:p>
    <w:tbl>
      <w:tblPr>
        <w:tblStyle w:val="TableGrid"/>
        <w:tblW w:w="0" w:type="auto"/>
        <w:tblInd w:w="-1134" w:type="dxa"/>
        <w:tblLook w:val="04A0" w:firstRow="1" w:lastRow="0" w:firstColumn="1" w:lastColumn="0" w:noHBand="0" w:noVBand="1"/>
      </w:tblPr>
      <w:tblGrid>
        <w:gridCol w:w="684"/>
        <w:gridCol w:w="6237"/>
        <w:gridCol w:w="445"/>
        <w:gridCol w:w="426"/>
        <w:gridCol w:w="425"/>
        <w:gridCol w:w="425"/>
        <w:gridCol w:w="425"/>
        <w:gridCol w:w="5629"/>
      </w:tblGrid>
      <w:tr w:rsidR="00E9763A" w:rsidRPr="00EA76A7" w14:paraId="4573FE7A" w14:textId="77777777" w:rsidTr="00BC3667">
        <w:trPr>
          <w:tblHeader/>
        </w:trPr>
        <w:tc>
          <w:tcPr>
            <w:tcW w:w="684" w:type="dxa"/>
            <w:shd w:val="clear" w:color="auto" w:fill="A8D08D" w:themeFill="accent6" w:themeFillTint="99"/>
          </w:tcPr>
          <w:p w14:paraId="4192639D" w14:textId="77777777" w:rsidR="00E9763A" w:rsidRPr="00EA76A7" w:rsidRDefault="00E9763A" w:rsidP="00D03A94">
            <w:pPr>
              <w:spacing w:after="0" w:line="240" w:lineRule="auto"/>
              <w:rPr>
                <w:rFonts w:ascii="ArialMT" w:hAnsi="ArialMT"/>
                <w:color w:val="FFFFFF" w:themeColor="background1"/>
              </w:rPr>
            </w:pPr>
          </w:p>
        </w:tc>
        <w:tc>
          <w:tcPr>
            <w:tcW w:w="6237" w:type="dxa"/>
            <w:shd w:val="clear" w:color="auto" w:fill="A8D08D" w:themeFill="accent6" w:themeFillTint="99"/>
          </w:tcPr>
          <w:p w14:paraId="28045926" w14:textId="77777777" w:rsidR="00E9763A" w:rsidRPr="00EA76A7" w:rsidRDefault="00E9763A" w:rsidP="00D03A94">
            <w:pPr>
              <w:spacing w:after="0" w:line="240" w:lineRule="auto"/>
              <w:jc w:val="center"/>
              <w:rPr>
                <w:rFonts w:ascii="ArialMT" w:hAnsi="ArialMT"/>
                <w:b/>
                <w:color w:val="FFFFFF" w:themeColor="background1"/>
              </w:rPr>
            </w:pPr>
            <w:r w:rsidRPr="00EA76A7">
              <w:rPr>
                <w:rFonts w:ascii="ArialMT" w:hAnsi="ArialMT"/>
                <w:b/>
                <w:color w:val="FFFFFF" w:themeColor="background1"/>
              </w:rPr>
              <w:t>Quality Indicators</w:t>
            </w:r>
          </w:p>
        </w:tc>
        <w:tc>
          <w:tcPr>
            <w:tcW w:w="445" w:type="dxa"/>
            <w:shd w:val="clear" w:color="auto" w:fill="A8D08D" w:themeFill="accent6" w:themeFillTint="99"/>
          </w:tcPr>
          <w:p w14:paraId="49DCDBD9" w14:textId="152B6182"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1</w:t>
            </w:r>
          </w:p>
        </w:tc>
        <w:tc>
          <w:tcPr>
            <w:tcW w:w="426" w:type="dxa"/>
            <w:shd w:val="clear" w:color="auto" w:fill="A8D08D" w:themeFill="accent6" w:themeFillTint="99"/>
          </w:tcPr>
          <w:p w14:paraId="38EAF3E4" w14:textId="255921A9"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2</w:t>
            </w:r>
          </w:p>
        </w:tc>
        <w:tc>
          <w:tcPr>
            <w:tcW w:w="425" w:type="dxa"/>
            <w:shd w:val="clear" w:color="auto" w:fill="A8D08D" w:themeFill="accent6" w:themeFillTint="99"/>
          </w:tcPr>
          <w:p w14:paraId="289B466D" w14:textId="33BB6245"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3</w:t>
            </w:r>
          </w:p>
        </w:tc>
        <w:tc>
          <w:tcPr>
            <w:tcW w:w="425" w:type="dxa"/>
            <w:shd w:val="clear" w:color="auto" w:fill="A8D08D" w:themeFill="accent6" w:themeFillTint="99"/>
          </w:tcPr>
          <w:p w14:paraId="67E979D8" w14:textId="7EB58CEE"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4</w:t>
            </w:r>
          </w:p>
        </w:tc>
        <w:tc>
          <w:tcPr>
            <w:tcW w:w="425" w:type="dxa"/>
            <w:shd w:val="clear" w:color="auto" w:fill="A8D08D" w:themeFill="accent6" w:themeFillTint="99"/>
          </w:tcPr>
          <w:p w14:paraId="02F440CB" w14:textId="4583CA76"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5</w:t>
            </w:r>
          </w:p>
        </w:tc>
        <w:tc>
          <w:tcPr>
            <w:tcW w:w="5629" w:type="dxa"/>
            <w:shd w:val="clear" w:color="auto" w:fill="A8D08D" w:themeFill="accent6" w:themeFillTint="99"/>
          </w:tcPr>
          <w:p w14:paraId="6F665FBE" w14:textId="5403E875" w:rsidR="00E9763A" w:rsidRPr="00EA76A7" w:rsidRDefault="00931DF4" w:rsidP="00D03A94">
            <w:pPr>
              <w:spacing w:after="0" w:line="240" w:lineRule="auto"/>
              <w:jc w:val="center"/>
              <w:rPr>
                <w:rFonts w:ascii="ArialMT" w:hAnsi="ArialMT"/>
                <w:b/>
                <w:color w:val="FFFFFF" w:themeColor="background1"/>
              </w:rPr>
            </w:pPr>
            <w:r>
              <w:rPr>
                <w:rFonts w:ascii="ArialMT" w:hAnsi="ArialMT"/>
                <w:b/>
                <w:color w:val="FFFFFF" w:themeColor="background1"/>
              </w:rPr>
              <w:t>Evidence</w:t>
            </w:r>
          </w:p>
        </w:tc>
      </w:tr>
      <w:tr w:rsidR="00E9763A" w:rsidRPr="00EA76A7" w14:paraId="29374AFA" w14:textId="77777777" w:rsidTr="00931DF4">
        <w:tc>
          <w:tcPr>
            <w:tcW w:w="684" w:type="dxa"/>
          </w:tcPr>
          <w:p w14:paraId="1E31A0FE" w14:textId="77777777" w:rsidR="007110B2" w:rsidRDefault="007110B2" w:rsidP="00D03A94">
            <w:pPr>
              <w:spacing w:after="0" w:line="240" w:lineRule="auto"/>
              <w:rPr>
                <w:rFonts w:ascii="ArialMT" w:hAnsi="ArialMT"/>
              </w:rPr>
            </w:pPr>
          </w:p>
          <w:p w14:paraId="0DF661DE" w14:textId="2A8728B6" w:rsidR="00E9763A" w:rsidRPr="007B4D2B" w:rsidRDefault="000C0A46" w:rsidP="00D03A94">
            <w:pPr>
              <w:spacing w:after="0" w:line="240" w:lineRule="auto"/>
              <w:rPr>
                <w:rFonts w:ascii="ArialMT" w:hAnsi="ArialMT"/>
              </w:rPr>
            </w:pPr>
            <w:r w:rsidRPr="007B4D2B">
              <w:rPr>
                <w:rFonts w:ascii="ArialMT" w:hAnsi="ArialMT"/>
              </w:rPr>
              <w:t>4.</w:t>
            </w:r>
            <w:r w:rsidR="00670A3D">
              <w:rPr>
                <w:rFonts w:ascii="ArialMT" w:hAnsi="ArialMT"/>
              </w:rPr>
              <w:t>7</w:t>
            </w:r>
          </w:p>
        </w:tc>
        <w:tc>
          <w:tcPr>
            <w:tcW w:w="6237" w:type="dxa"/>
          </w:tcPr>
          <w:p w14:paraId="4015496E" w14:textId="39FAA1C7" w:rsidR="00E9763A" w:rsidRPr="007B4D2B" w:rsidRDefault="00887AD7" w:rsidP="00E9641A">
            <w:r w:rsidRPr="5DC3F681">
              <w:rPr>
                <w:rFonts w:eastAsia="Arial" w:cs="Arial"/>
              </w:rPr>
              <w:t>We have auditable internal processes that track how we are providing a person centred/individualised service to each jobseeker regardless of employment barriers.</w:t>
            </w:r>
          </w:p>
        </w:tc>
        <w:tc>
          <w:tcPr>
            <w:tcW w:w="445" w:type="dxa"/>
          </w:tcPr>
          <w:p w14:paraId="0BAEDB41" w14:textId="77777777" w:rsidR="00E9763A" w:rsidRPr="00EA76A7" w:rsidRDefault="00E9763A" w:rsidP="00D03A94">
            <w:pPr>
              <w:spacing w:after="0" w:line="240" w:lineRule="auto"/>
              <w:rPr>
                <w:rFonts w:ascii="ArialMT" w:hAnsi="ArialMT"/>
              </w:rPr>
            </w:pPr>
          </w:p>
        </w:tc>
        <w:tc>
          <w:tcPr>
            <w:tcW w:w="426" w:type="dxa"/>
          </w:tcPr>
          <w:p w14:paraId="4E1DFB5E" w14:textId="77777777" w:rsidR="00E9763A" w:rsidRPr="00EA76A7" w:rsidRDefault="00E9763A" w:rsidP="00D03A94">
            <w:pPr>
              <w:spacing w:after="0" w:line="240" w:lineRule="auto"/>
              <w:rPr>
                <w:rFonts w:ascii="ArialMT" w:hAnsi="ArialMT"/>
              </w:rPr>
            </w:pPr>
          </w:p>
        </w:tc>
        <w:tc>
          <w:tcPr>
            <w:tcW w:w="425" w:type="dxa"/>
          </w:tcPr>
          <w:p w14:paraId="6F412C2C" w14:textId="77777777" w:rsidR="00E9763A" w:rsidRPr="00EA76A7" w:rsidRDefault="00E9763A" w:rsidP="00D03A94">
            <w:pPr>
              <w:spacing w:after="0" w:line="240" w:lineRule="auto"/>
              <w:rPr>
                <w:rFonts w:ascii="ArialMT" w:hAnsi="ArialMT"/>
              </w:rPr>
            </w:pPr>
          </w:p>
        </w:tc>
        <w:tc>
          <w:tcPr>
            <w:tcW w:w="425" w:type="dxa"/>
          </w:tcPr>
          <w:p w14:paraId="32488AD2" w14:textId="77777777" w:rsidR="00E9763A" w:rsidRPr="00EA76A7" w:rsidRDefault="00E9763A" w:rsidP="00D03A94">
            <w:pPr>
              <w:spacing w:after="0" w:line="240" w:lineRule="auto"/>
              <w:rPr>
                <w:rFonts w:ascii="ArialMT" w:hAnsi="ArialMT"/>
              </w:rPr>
            </w:pPr>
          </w:p>
        </w:tc>
        <w:tc>
          <w:tcPr>
            <w:tcW w:w="425" w:type="dxa"/>
          </w:tcPr>
          <w:p w14:paraId="2402776D" w14:textId="77777777" w:rsidR="00E9763A" w:rsidRPr="00EA76A7" w:rsidRDefault="00E9763A" w:rsidP="00D03A94">
            <w:pPr>
              <w:spacing w:after="0" w:line="240" w:lineRule="auto"/>
              <w:rPr>
                <w:rFonts w:ascii="ArialMT" w:hAnsi="ArialMT"/>
              </w:rPr>
            </w:pPr>
          </w:p>
        </w:tc>
        <w:tc>
          <w:tcPr>
            <w:tcW w:w="5629" w:type="dxa"/>
          </w:tcPr>
          <w:p w14:paraId="0DAC61F9" w14:textId="77777777" w:rsidR="00E9763A" w:rsidRPr="00EA76A7" w:rsidRDefault="00E9763A" w:rsidP="00D03A94">
            <w:pPr>
              <w:spacing w:after="0" w:line="240" w:lineRule="auto"/>
              <w:rPr>
                <w:rFonts w:ascii="ArialMT" w:hAnsi="ArialMT"/>
              </w:rPr>
            </w:pPr>
          </w:p>
        </w:tc>
      </w:tr>
      <w:tr w:rsidR="00E9763A" w:rsidRPr="00EA76A7" w14:paraId="1638F915" w14:textId="77777777" w:rsidTr="00931DF4">
        <w:tc>
          <w:tcPr>
            <w:tcW w:w="684" w:type="dxa"/>
          </w:tcPr>
          <w:p w14:paraId="4944112B" w14:textId="1BE455FA" w:rsidR="00E9763A" w:rsidRPr="007B4D2B" w:rsidRDefault="00E9763A" w:rsidP="00D03A94">
            <w:pPr>
              <w:spacing w:after="0" w:line="240" w:lineRule="auto"/>
              <w:rPr>
                <w:rFonts w:ascii="ArialMT" w:hAnsi="ArialMT"/>
              </w:rPr>
            </w:pPr>
            <w:r w:rsidRPr="007B4D2B">
              <w:rPr>
                <w:rFonts w:ascii="ArialMT" w:hAnsi="ArialMT"/>
              </w:rPr>
              <w:t>4.</w:t>
            </w:r>
            <w:r w:rsidR="00000325">
              <w:rPr>
                <w:rFonts w:ascii="ArialMT" w:hAnsi="ArialMT"/>
              </w:rPr>
              <w:t>8</w:t>
            </w:r>
          </w:p>
        </w:tc>
        <w:tc>
          <w:tcPr>
            <w:tcW w:w="6237" w:type="dxa"/>
          </w:tcPr>
          <w:p w14:paraId="535368E0" w14:textId="711771E2" w:rsidR="00E9763A" w:rsidRPr="007B4D2B" w:rsidRDefault="00000325" w:rsidP="00D03A94">
            <w:pPr>
              <w:spacing w:after="0" w:line="240" w:lineRule="auto"/>
              <w:rPr>
                <w:rFonts w:ascii="ArialMT" w:hAnsi="ArialMT"/>
              </w:rPr>
            </w:pPr>
            <w:r w:rsidRPr="37ACA909">
              <w:rPr>
                <w:rFonts w:eastAsia="Arial" w:cs="Arial"/>
              </w:rPr>
              <w:t>We have a team that reflects the cultural diversity of our community.</w:t>
            </w:r>
          </w:p>
        </w:tc>
        <w:tc>
          <w:tcPr>
            <w:tcW w:w="445" w:type="dxa"/>
          </w:tcPr>
          <w:p w14:paraId="41EB3370" w14:textId="77777777" w:rsidR="00E9763A" w:rsidRPr="00EA76A7" w:rsidRDefault="00E9763A" w:rsidP="00D03A94">
            <w:pPr>
              <w:spacing w:after="0" w:line="240" w:lineRule="auto"/>
              <w:rPr>
                <w:rFonts w:ascii="ArialMT" w:hAnsi="ArialMT"/>
              </w:rPr>
            </w:pPr>
          </w:p>
        </w:tc>
        <w:tc>
          <w:tcPr>
            <w:tcW w:w="426" w:type="dxa"/>
          </w:tcPr>
          <w:p w14:paraId="77213643" w14:textId="77777777" w:rsidR="00E9763A" w:rsidRPr="00EA76A7" w:rsidRDefault="00E9763A" w:rsidP="00D03A94">
            <w:pPr>
              <w:spacing w:after="0" w:line="240" w:lineRule="auto"/>
              <w:rPr>
                <w:rFonts w:ascii="ArialMT" w:hAnsi="ArialMT"/>
              </w:rPr>
            </w:pPr>
          </w:p>
        </w:tc>
        <w:tc>
          <w:tcPr>
            <w:tcW w:w="425" w:type="dxa"/>
          </w:tcPr>
          <w:p w14:paraId="502B9BBB" w14:textId="77777777" w:rsidR="00E9763A" w:rsidRPr="00EA76A7" w:rsidRDefault="00E9763A" w:rsidP="00D03A94">
            <w:pPr>
              <w:spacing w:after="0" w:line="240" w:lineRule="auto"/>
              <w:rPr>
                <w:rFonts w:ascii="ArialMT" w:hAnsi="ArialMT"/>
              </w:rPr>
            </w:pPr>
          </w:p>
        </w:tc>
        <w:tc>
          <w:tcPr>
            <w:tcW w:w="425" w:type="dxa"/>
          </w:tcPr>
          <w:p w14:paraId="34022449" w14:textId="77777777" w:rsidR="00E9763A" w:rsidRPr="00EA76A7" w:rsidRDefault="00E9763A" w:rsidP="00D03A94">
            <w:pPr>
              <w:spacing w:after="0" w:line="240" w:lineRule="auto"/>
              <w:rPr>
                <w:rFonts w:ascii="ArialMT" w:hAnsi="ArialMT"/>
              </w:rPr>
            </w:pPr>
          </w:p>
        </w:tc>
        <w:tc>
          <w:tcPr>
            <w:tcW w:w="425" w:type="dxa"/>
          </w:tcPr>
          <w:p w14:paraId="5136C5B5" w14:textId="77777777" w:rsidR="00E9763A" w:rsidRPr="00EA76A7" w:rsidRDefault="00E9763A" w:rsidP="00D03A94">
            <w:pPr>
              <w:spacing w:after="0" w:line="240" w:lineRule="auto"/>
              <w:rPr>
                <w:rFonts w:ascii="ArialMT" w:hAnsi="ArialMT"/>
              </w:rPr>
            </w:pPr>
          </w:p>
        </w:tc>
        <w:tc>
          <w:tcPr>
            <w:tcW w:w="5629" w:type="dxa"/>
          </w:tcPr>
          <w:p w14:paraId="3D4B8BA4" w14:textId="77777777" w:rsidR="00E9763A" w:rsidRPr="00EA76A7" w:rsidRDefault="00E9763A" w:rsidP="00D03A94">
            <w:pPr>
              <w:spacing w:after="0" w:line="240" w:lineRule="auto"/>
              <w:rPr>
                <w:rFonts w:ascii="ArialMT" w:hAnsi="ArialMT"/>
              </w:rPr>
            </w:pPr>
          </w:p>
        </w:tc>
      </w:tr>
      <w:tr w:rsidR="00E9763A" w:rsidRPr="00EA76A7" w14:paraId="0006F893" w14:textId="77777777" w:rsidTr="00931DF4">
        <w:tc>
          <w:tcPr>
            <w:tcW w:w="684" w:type="dxa"/>
          </w:tcPr>
          <w:p w14:paraId="3D07D568" w14:textId="77777777" w:rsidR="007110B2" w:rsidRDefault="007110B2" w:rsidP="00D03A94">
            <w:pPr>
              <w:spacing w:after="0" w:line="240" w:lineRule="auto"/>
              <w:rPr>
                <w:rFonts w:ascii="ArialMT" w:hAnsi="ArialMT"/>
              </w:rPr>
            </w:pPr>
          </w:p>
          <w:p w14:paraId="4A23C367" w14:textId="77777777" w:rsidR="007110B2" w:rsidRDefault="007110B2" w:rsidP="00D03A94">
            <w:pPr>
              <w:spacing w:after="0" w:line="240" w:lineRule="auto"/>
              <w:rPr>
                <w:rFonts w:ascii="ArialMT" w:hAnsi="ArialMT"/>
              </w:rPr>
            </w:pPr>
          </w:p>
          <w:p w14:paraId="70C80CD7" w14:textId="7092C886" w:rsidR="00E9763A" w:rsidRPr="007B4D2B" w:rsidRDefault="00E9763A" w:rsidP="00D03A94">
            <w:pPr>
              <w:spacing w:after="0" w:line="240" w:lineRule="auto"/>
              <w:rPr>
                <w:rFonts w:ascii="ArialMT" w:hAnsi="ArialMT"/>
              </w:rPr>
            </w:pPr>
            <w:r w:rsidRPr="007B4D2B">
              <w:rPr>
                <w:rFonts w:ascii="ArialMT" w:hAnsi="ArialMT"/>
              </w:rPr>
              <w:t>4.</w:t>
            </w:r>
            <w:r w:rsidR="00866457">
              <w:rPr>
                <w:rFonts w:ascii="ArialMT" w:hAnsi="ArialMT"/>
              </w:rPr>
              <w:t>9</w:t>
            </w:r>
          </w:p>
        </w:tc>
        <w:tc>
          <w:tcPr>
            <w:tcW w:w="6237" w:type="dxa"/>
          </w:tcPr>
          <w:p w14:paraId="45A178A9" w14:textId="0D08B0ED" w:rsidR="00E9763A" w:rsidRPr="007B4D2B" w:rsidRDefault="00866457" w:rsidP="00D03A94">
            <w:pPr>
              <w:spacing w:after="0" w:line="240" w:lineRule="auto"/>
              <w:rPr>
                <w:rFonts w:ascii="ArialMT" w:hAnsi="ArialMT"/>
              </w:rPr>
            </w:pPr>
            <w:r>
              <w:rPr>
                <w:rFonts w:ascii="ArialMT" w:hAnsi="ArialMT"/>
              </w:rPr>
              <w:t>We understand the critical role a thorough discovery process provides in laying the foundation for individualised employment outcomes, and we can show how we support our team to develop these skills and practice</w:t>
            </w:r>
            <w:r w:rsidR="00ED3853">
              <w:rPr>
                <w:rFonts w:ascii="ArialMT" w:hAnsi="ArialMT"/>
              </w:rPr>
              <w:t>.</w:t>
            </w:r>
          </w:p>
        </w:tc>
        <w:tc>
          <w:tcPr>
            <w:tcW w:w="445" w:type="dxa"/>
          </w:tcPr>
          <w:p w14:paraId="5E9EBC3E" w14:textId="77777777" w:rsidR="00E9763A" w:rsidRPr="00EA76A7" w:rsidRDefault="00E9763A" w:rsidP="00D03A94">
            <w:pPr>
              <w:spacing w:after="0" w:line="240" w:lineRule="auto"/>
              <w:rPr>
                <w:rFonts w:ascii="ArialMT" w:hAnsi="ArialMT"/>
              </w:rPr>
            </w:pPr>
          </w:p>
        </w:tc>
        <w:tc>
          <w:tcPr>
            <w:tcW w:w="426" w:type="dxa"/>
          </w:tcPr>
          <w:p w14:paraId="0AA86FFE" w14:textId="77777777" w:rsidR="00E9763A" w:rsidRPr="00EA76A7" w:rsidRDefault="00E9763A" w:rsidP="00D03A94">
            <w:pPr>
              <w:spacing w:after="0" w:line="240" w:lineRule="auto"/>
              <w:rPr>
                <w:rFonts w:ascii="ArialMT" w:hAnsi="ArialMT"/>
              </w:rPr>
            </w:pPr>
          </w:p>
        </w:tc>
        <w:tc>
          <w:tcPr>
            <w:tcW w:w="425" w:type="dxa"/>
          </w:tcPr>
          <w:p w14:paraId="7ADD121A" w14:textId="77777777" w:rsidR="00E9763A" w:rsidRPr="00EA76A7" w:rsidRDefault="00E9763A" w:rsidP="00D03A94">
            <w:pPr>
              <w:spacing w:after="0" w:line="240" w:lineRule="auto"/>
              <w:rPr>
                <w:rFonts w:ascii="ArialMT" w:hAnsi="ArialMT"/>
              </w:rPr>
            </w:pPr>
          </w:p>
        </w:tc>
        <w:tc>
          <w:tcPr>
            <w:tcW w:w="425" w:type="dxa"/>
          </w:tcPr>
          <w:p w14:paraId="0E0C5D72" w14:textId="77777777" w:rsidR="00E9763A" w:rsidRPr="00EA76A7" w:rsidRDefault="00E9763A" w:rsidP="00D03A94">
            <w:pPr>
              <w:spacing w:after="0" w:line="240" w:lineRule="auto"/>
              <w:rPr>
                <w:rFonts w:ascii="ArialMT" w:hAnsi="ArialMT"/>
              </w:rPr>
            </w:pPr>
          </w:p>
        </w:tc>
        <w:tc>
          <w:tcPr>
            <w:tcW w:w="425" w:type="dxa"/>
          </w:tcPr>
          <w:p w14:paraId="0B698468" w14:textId="77777777" w:rsidR="00E9763A" w:rsidRPr="00EA76A7" w:rsidRDefault="00E9763A" w:rsidP="00D03A94">
            <w:pPr>
              <w:spacing w:after="0" w:line="240" w:lineRule="auto"/>
              <w:rPr>
                <w:rFonts w:ascii="ArialMT" w:hAnsi="ArialMT"/>
              </w:rPr>
            </w:pPr>
          </w:p>
        </w:tc>
        <w:tc>
          <w:tcPr>
            <w:tcW w:w="5629" w:type="dxa"/>
          </w:tcPr>
          <w:p w14:paraId="6A0940C7" w14:textId="77777777" w:rsidR="00E9763A" w:rsidRPr="00EA76A7" w:rsidRDefault="00E9763A" w:rsidP="00D03A94">
            <w:pPr>
              <w:spacing w:after="0" w:line="240" w:lineRule="auto"/>
              <w:rPr>
                <w:rFonts w:ascii="ArialMT" w:hAnsi="ArialMT"/>
              </w:rPr>
            </w:pPr>
          </w:p>
        </w:tc>
      </w:tr>
      <w:tr w:rsidR="00E9763A" w:rsidRPr="00EA76A7" w14:paraId="5DD54CBA" w14:textId="77777777" w:rsidTr="00931DF4">
        <w:tc>
          <w:tcPr>
            <w:tcW w:w="684" w:type="dxa"/>
          </w:tcPr>
          <w:p w14:paraId="3EE8708C" w14:textId="77777777" w:rsidR="007110B2" w:rsidRDefault="007110B2" w:rsidP="00D03A94">
            <w:pPr>
              <w:spacing w:after="0" w:line="240" w:lineRule="auto"/>
              <w:rPr>
                <w:rFonts w:ascii="ArialMT" w:hAnsi="ArialMT"/>
              </w:rPr>
            </w:pPr>
          </w:p>
          <w:p w14:paraId="1C8C5D3F" w14:textId="590C10AC" w:rsidR="00E9763A" w:rsidRPr="007B4D2B" w:rsidRDefault="00E9763A" w:rsidP="00D03A94">
            <w:pPr>
              <w:spacing w:after="0" w:line="240" w:lineRule="auto"/>
              <w:rPr>
                <w:rFonts w:ascii="ArialMT" w:hAnsi="ArialMT"/>
              </w:rPr>
            </w:pPr>
            <w:r w:rsidRPr="007B4D2B">
              <w:rPr>
                <w:rFonts w:ascii="ArialMT" w:hAnsi="ArialMT"/>
              </w:rPr>
              <w:t>4.</w:t>
            </w:r>
            <w:r w:rsidR="009D269E">
              <w:rPr>
                <w:rFonts w:ascii="ArialMT" w:hAnsi="ArialMT"/>
              </w:rPr>
              <w:t>10</w:t>
            </w:r>
          </w:p>
        </w:tc>
        <w:tc>
          <w:tcPr>
            <w:tcW w:w="6237" w:type="dxa"/>
          </w:tcPr>
          <w:p w14:paraId="4FE1F574" w14:textId="772AFFD8" w:rsidR="00E9763A" w:rsidRPr="007B4D2B" w:rsidRDefault="009D269E" w:rsidP="00D03A94">
            <w:pPr>
              <w:spacing w:after="0" w:line="240" w:lineRule="auto"/>
              <w:rPr>
                <w:rFonts w:ascii="ArialMT" w:hAnsi="ArialMT"/>
              </w:rPr>
            </w:pPr>
            <w:r>
              <w:rPr>
                <w:rFonts w:ascii="ArialMT" w:hAnsi="ArialMT"/>
              </w:rPr>
              <w:t>Our outcomes/service stat</w:t>
            </w:r>
            <w:r w:rsidR="00C15594">
              <w:rPr>
                <w:rFonts w:ascii="ArialMT" w:hAnsi="ArialMT"/>
              </w:rPr>
              <w:t>istics clearly show how we have worked with jobseekers who have multiple and complex barriers to achie</w:t>
            </w:r>
            <w:r w:rsidR="00050B6B">
              <w:rPr>
                <w:rFonts w:ascii="ArialMT" w:hAnsi="ArialMT"/>
              </w:rPr>
              <w:t>ving employment outcomes.</w:t>
            </w:r>
          </w:p>
        </w:tc>
        <w:tc>
          <w:tcPr>
            <w:tcW w:w="445" w:type="dxa"/>
          </w:tcPr>
          <w:p w14:paraId="2A924C7E" w14:textId="77777777" w:rsidR="00E9763A" w:rsidRPr="00EA76A7" w:rsidRDefault="00E9763A" w:rsidP="00D03A94">
            <w:pPr>
              <w:spacing w:after="0" w:line="240" w:lineRule="auto"/>
              <w:rPr>
                <w:rFonts w:ascii="ArialMT" w:hAnsi="ArialMT"/>
              </w:rPr>
            </w:pPr>
          </w:p>
        </w:tc>
        <w:tc>
          <w:tcPr>
            <w:tcW w:w="426" w:type="dxa"/>
          </w:tcPr>
          <w:p w14:paraId="498D4016" w14:textId="77777777" w:rsidR="00E9763A" w:rsidRPr="00EA76A7" w:rsidRDefault="00E9763A" w:rsidP="00D03A94">
            <w:pPr>
              <w:spacing w:after="0" w:line="240" w:lineRule="auto"/>
              <w:rPr>
                <w:rFonts w:ascii="ArialMT" w:hAnsi="ArialMT"/>
              </w:rPr>
            </w:pPr>
          </w:p>
        </w:tc>
        <w:tc>
          <w:tcPr>
            <w:tcW w:w="425" w:type="dxa"/>
          </w:tcPr>
          <w:p w14:paraId="4AE05C51" w14:textId="77777777" w:rsidR="00E9763A" w:rsidRPr="00EA76A7" w:rsidRDefault="00E9763A" w:rsidP="00D03A94">
            <w:pPr>
              <w:spacing w:after="0" w:line="240" w:lineRule="auto"/>
              <w:rPr>
                <w:rFonts w:ascii="ArialMT" w:hAnsi="ArialMT"/>
              </w:rPr>
            </w:pPr>
          </w:p>
        </w:tc>
        <w:tc>
          <w:tcPr>
            <w:tcW w:w="425" w:type="dxa"/>
          </w:tcPr>
          <w:p w14:paraId="1C425E7A" w14:textId="77777777" w:rsidR="00E9763A" w:rsidRPr="00EA76A7" w:rsidRDefault="00E9763A" w:rsidP="00D03A94">
            <w:pPr>
              <w:spacing w:after="0" w:line="240" w:lineRule="auto"/>
              <w:rPr>
                <w:rFonts w:ascii="ArialMT" w:hAnsi="ArialMT"/>
              </w:rPr>
            </w:pPr>
          </w:p>
        </w:tc>
        <w:tc>
          <w:tcPr>
            <w:tcW w:w="425" w:type="dxa"/>
          </w:tcPr>
          <w:p w14:paraId="392F3A00" w14:textId="77777777" w:rsidR="00E9763A" w:rsidRPr="00EA76A7" w:rsidRDefault="00E9763A" w:rsidP="00D03A94">
            <w:pPr>
              <w:spacing w:after="0" w:line="240" w:lineRule="auto"/>
              <w:rPr>
                <w:rFonts w:ascii="ArialMT" w:hAnsi="ArialMT"/>
              </w:rPr>
            </w:pPr>
          </w:p>
        </w:tc>
        <w:tc>
          <w:tcPr>
            <w:tcW w:w="5629" w:type="dxa"/>
          </w:tcPr>
          <w:p w14:paraId="63D0D702" w14:textId="77777777" w:rsidR="00E9763A" w:rsidRPr="00EA76A7" w:rsidRDefault="00E9763A" w:rsidP="00D03A94">
            <w:pPr>
              <w:spacing w:after="0" w:line="240" w:lineRule="auto"/>
              <w:rPr>
                <w:rFonts w:ascii="ArialMT" w:hAnsi="ArialMT"/>
              </w:rPr>
            </w:pPr>
          </w:p>
        </w:tc>
      </w:tr>
      <w:tr w:rsidR="00E9763A" w:rsidRPr="00EA76A7" w14:paraId="2504C4DA" w14:textId="77777777" w:rsidTr="00931DF4">
        <w:tc>
          <w:tcPr>
            <w:tcW w:w="684" w:type="dxa"/>
          </w:tcPr>
          <w:p w14:paraId="0DE40C7F" w14:textId="77777777" w:rsidR="00D37631" w:rsidRDefault="00D37631" w:rsidP="00D03A94">
            <w:pPr>
              <w:spacing w:after="0" w:line="240" w:lineRule="auto"/>
              <w:rPr>
                <w:rFonts w:ascii="ArialMT" w:hAnsi="ArialMT"/>
              </w:rPr>
            </w:pPr>
          </w:p>
          <w:p w14:paraId="5324F72F" w14:textId="310AFEF7" w:rsidR="00E9763A" w:rsidRPr="007B4D2B" w:rsidRDefault="00E9763A" w:rsidP="00D03A94">
            <w:pPr>
              <w:spacing w:after="0" w:line="240" w:lineRule="auto"/>
              <w:rPr>
                <w:rFonts w:ascii="ArialMT" w:hAnsi="ArialMT"/>
              </w:rPr>
            </w:pPr>
            <w:r w:rsidRPr="007B4D2B">
              <w:rPr>
                <w:rFonts w:ascii="ArialMT" w:hAnsi="ArialMT"/>
              </w:rPr>
              <w:t>4.</w:t>
            </w:r>
            <w:r w:rsidR="007110B2">
              <w:rPr>
                <w:rFonts w:ascii="ArialMT" w:hAnsi="ArialMT"/>
              </w:rPr>
              <w:t>11</w:t>
            </w:r>
          </w:p>
        </w:tc>
        <w:tc>
          <w:tcPr>
            <w:tcW w:w="6237" w:type="dxa"/>
          </w:tcPr>
          <w:p w14:paraId="4C2BAA8D" w14:textId="2B4E8BFC" w:rsidR="00E9763A" w:rsidRPr="007B4D2B" w:rsidRDefault="007110B2" w:rsidP="00D03A94">
            <w:pPr>
              <w:spacing w:after="0" w:line="240" w:lineRule="auto"/>
              <w:rPr>
                <w:rFonts w:ascii="ArialMT" w:hAnsi="ArialMT"/>
              </w:rPr>
            </w:pPr>
            <w:r>
              <w:rPr>
                <w:rFonts w:ascii="ArialMT" w:hAnsi="ArialMT"/>
              </w:rPr>
              <w:t>Our post-placement support is tailored to the indi</w:t>
            </w:r>
            <w:r w:rsidR="00683190">
              <w:rPr>
                <w:rFonts w:ascii="ArialMT" w:hAnsi="ArialMT"/>
              </w:rPr>
              <w:t xml:space="preserve">vidual needs of each jobseeker, &amp; our records show how we have tailored this to each jobseeker. </w:t>
            </w:r>
          </w:p>
        </w:tc>
        <w:tc>
          <w:tcPr>
            <w:tcW w:w="445" w:type="dxa"/>
          </w:tcPr>
          <w:p w14:paraId="423AD351" w14:textId="77777777" w:rsidR="00E9763A" w:rsidRPr="00EA76A7" w:rsidRDefault="00E9763A" w:rsidP="00D03A94">
            <w:pPr>
              <w:spacing w:after="0" w:line="240" w:lineRule="auto"/>
              <w:rPr>
                <w:rFonts w:ascii="ArialMT" w:hAnsi="ArialMT"/>
              </w:rPr>
            </w:pPr>
          </w:p>
        </w:tc>
        <w:tc>
          <w:tcPr>
            <w:tcW w:w="426" w:type="dxa"/>
          </w:tcPr>
          <w:p w14:paraId="65C99A13" w14:textId="77777777" w:rsidR="00E9763A" w:rsidRPr="00EA76A7" w:rsidRDefault="00E9763A" w:rsidP="00D03A94">
            <w:pPr>
              <w:spacing w:after="0" w:line="240" w:lineRule="auto"/>
              <w:rPr>
                <w:rFonts w:ascii="ArialMT" w:hAnsi="ArialMT"/>
              </w:rPr>
            </w:pPr>
          </w:p>
        </w:tc>
        <w:tc>
          <w:tcPr>
            <w:tcW w:w="425" w:type="dxa"/>
          </w:tcPr>
          <w:p w14:paraId="0228A7F8" w14:textId="77777777" w:rsidR="00E9763A" w:rsidRPr="00EA76A7" w:rsidRDefault="00E9763A" w:rsidP="00D03A94">
            <w:pPr>
              <w:spacing w:after="0" w:line="240" w:lineRule="auto"/>
              <w:rPr>
                <w:rFonts w:ascii="ArialMT" w:hAnsi="ArialMT"/>
              </w:rPr>
            </w:pPr>
          </w:p>
        </w:tc>
        <w:tc>
          <w:tcPr>
            <w:tcW w:w="425" w:type="dxa"/>
          </w:tcPr>
          <w:p w14:paraId="6CC07922" w14:textId="77777777" w:rsidR="00E9763A" w:rsidRPr="00EA76A7" w:rsidRDefault="00E9763A" w:rsidP="00D03A94">
            <w:pPr>
              <w:spacing w:after="0" w:line="240" w:lineRule="auto"/>
              <w:rPr>
                <w:rFonts w:ascii="ArialMT" w:hAnsi="ArialMT"/>
              </w:rPr>
            </w:pPr>
          </w:p>
        </w:tc>
        <w:tc>
          <w:tcPr>
            <w:tcW w:w="425" w:type="dxa"/>
          </w:tcPr>
          <w:p w14:paraId="2EF3F55B" w14:textId="77777777" w:rsidR="00E9763A" w:rsidRPr="00EA76A7" w:rsidRDefault="00E9763A" w:rsidP="00D03A94">
            <w:pPr>
              <w:spacing w:after="0" w:line="240" w:lineRule="auto"/>
              <w:rPr>
                <w:rFonts w:ascii="ArialMT" w:hAnsi="ArialMT"/>
              </w:rPr>
            </w:pPr>
          </w:p>
        </w:tc>
        <w:tc>
          <w:tcPr>
            <w:tcW w:w="5629" w:type="dxa"/>
          </w:tcPr>
          <w:p w14:paraId="6018731B" w14:textId="77777777" w:rsidR="00E9763A" w:rsidRPr="00EA76A7" w:rsidRDefault="00E9763A" w:rsidP="00D03A94">
            <w:pPr>
              <w:spacing w:after="0" w:line="240" w:lineRule="auto"/>
              <w:rPr>
                <w:rFonts w:ascii="ArialMT" w:hAnsi="ArialMT"/>
              </w:rPr>
            </w:pPr>
          </w:p>
        </w:tc>
      </w:tr>
      <w:tr w:rsidR="006F0A31" w:rsidRPr="00EA76A7" w14:paraId="13197623" w14:textId="77777777" w:rsidTr="00931DF4">
        <w:tc>
          <w:tcPr>
            <w:tcW w:w="684" w:type="dxa"/>
          </w:tcPr>
          <w:p w14:paraId="305BDC95" w14:textId="0D0DEC96" w:rsidR="006F0A31" w:rsidRDefault="006F0A31" w:rsidP="00D03A94">
            <w:pPr>
              <w:spacing w:after="0" w:line="240" w:lineRule="auto"/>
              <w:rPr>
                <w:rFonts w:ascii="ArialMT" w:hAnsi="ArialMT"/>
              </w:rPr>
            </w:pPr>
            <w:r>
              <w:rPr>
                <w:rFonts w:ascii="ArialMT" w:hAnsi="ArialMT"/>
              </w:rPr>
              <w:t>4.12</w:t>
            </w:r>
          </w:p>
        </w:tc>
        <w:tc>
          <w:tcPr>
            <w:tcW w:w="6237" w:type="dxa"/>
          </w:tcPr>
          <w:p w14:paraId="4F2A1998" w14:textId="52D5DC67" w:rsidR="006F0A31" w:rsidRDefault="006F0A31" w:rsidP="00D03A94">
            <w:pPr>
              <w:spacing w:after="0" w:line="240" w:lineRule="auto"/>
              <w:rPr>
                <w:rFonts w:ascii="ArialMT" w:hAnsi="ArialMT"/>
              </w:rPr>
            </w:pPr>
            <w:r w:rsidRPr="0FF86A82">
              <w:rPr>
                <w:rFonts w:eastAsia="Arial" w:cs="Arial"/>
              </w:rPr>
              <w:t>We have evidence of individuals advancing in their workplaces &amp; careers.</w:t>
            </w:r>
          </w:p>
        </w:tc>
        <w:tc>
          <w:tcPr>
            <w:tcW w:w="445" w:type="dxa"/>
          </w:tcPr>
          <w:p w14:paraId="1D24B16A" w14:textId="77777777" w:rsidR="006F0A31" w:rsidRPr="00EA76A7" w:rsidRDefault="006F0A31" w:rsidP="00D03A94">
            <w:pPr>
              <w:spacing w:after="0" w:line="240" w:lineRule="auto"/>
              <w:rPr>
                <w:rFonts w:ascii="ArialMT" w:hAnsi="ArialMT"/>
              </w:rPr>
            </w:pPr>
          </w:p>
        </w:tc>
        <w:tc>
          <w:tcPr>
            <w:tcW w:w="426" w:type="dxa"/>
          </w:tcPr>
          <w:p w14:paraId="23B6F724" w14:textId="77777777" w:rsidR="006F0A31" w:rsidRPr="00EA76A7" w:rsidRDefault="006F0A31" w:rsidP="00D03A94">
            <w:pPr>
              <w:spacing w:after="0" w:line="240" w:lineRule="auto"/>
              <w:rPr>
                <w:rFonts w:ascii="ArialMT" w:hAnsi="ArialMT"/>
              </w:rPr>
            </w:pPr>
          </w:p>
        </w:tc>
        <w:tc>
          <w:tcPr>
            <w:tcW w:w="425" w:type="dxa"/>
          </w:tcPr>
          <w:p w14:paraId="3D33EC6E" w14:textId="77777777" w:rsidR="006F0A31" w:rsidRPr="00EA76A7" w:rsidRDefault="006F0A31" w:rsidP="00D03A94">
            <w:pPr>
              <w:spacing w:after="0" w:line="240" w:lineRule="auto"/>
              <w:rPr>
                <w:rFonts w:ascii="ArialMT" w:hAnsi="ArialMT"/>
              </w:rPr>
            </w:pPr>
          </w:p>
        </w:tc>
        <w:tc>
          <w:tcPr>
            <w:tcW w:w="425" w:type="dxa"/>
          </w:tcPr>
          <w:p w14:paraId="0C021553" w14:textId="77777777" w:rsidR="006F0A31" w:rsidRPr="00EA76A7" w:rsidRDefault="006F0A31" w:rsidP="00D03A94">
            <w:pPr>
              <w:spacing w:after="0" w:line="240" w:lineRule="auto"/>
              <w:rPr>
                <w:rFonts w:ascii="ArialMT" w:hAnsi="ArialMT"/>
              </w:rPr>
            </w:pPr>
          </w:p>
        </w:tc>
        <w:tc>
          <w:tcPr>
            <w:tcW w:w="425" w:type="dxa"/>
          </w:tcPr>
          <w:p w14:paraId="46F8D111" w14:textId="77777777" w:rsidR="006F0A31" w:rsidRPr="00EA76A7" w:rsidRDefault="006F0A31" w:rsidP="00D03A94">
            <w:pPr>
              <w:spacing w:after="0" w:line="240" w:lineRule="auto"/>
              <w:rPr>
                <w:rFonts w:ascii="ArialMT" w:hAnsi="ArialMT"/>
              </w:rPr>
            </w:pPr>
          </w:p>
        </w:tc>
        <w:tc>
          <w:tcPr>
            <w:tcW w:w="5629" w:type="dxa"/>
          </w:tcPr>
          <w:p w14:paraId="527950B1" w14:textId="77777777" w:rsidR="006F0A31" w:rsidRPr="00EA76A7" w:rsidRDefault="006F0A31" w:rsidP="00D03A94">
            <w:pPr>
              <w:spacing w:after="0" w:line="240" w:lineRule="auto"/>
              <w:rPr>
                <w:rFonts w:ascii="ArialMT" w:hAnsi="ArialMT"/>
              </w:rPr>
            </w:pPr>
          </w:p>
        </w:tc>
      </w:tr>
      <w:tr w:rsidR="009E3B74" w:rsidRPr="00EA76A7" w14:paraId="20A804F9" w14:textId="77777777" w:rsidTr="00FF294A">
        <w:tc>
          <w:tcPr>
            <w:tcW w:w="14696" w:type="dxa"/>
            <w:gridSpan w:val="8"/>
          </w:tcPr>
          <w:p w14:paraId="78E7636F" w14:textId="77777777" w:rsidR="009E3B74" w:rsidRDefault="009E3B74" w:rsidP="00D03A94">
            <w:pPr>
              <w:spacing w:after="0" w:line="240" w:lineRule="auto"/>
              <w:rPr>
                <w:rFonts w:ascii="ArialMT" w:hAnsi="ArialMT"/>
              </w:rPr>
            </w:pPr>
          </w:p>
          <w:p w14:paraId="5FDE96E7" w14:textId="6924F5BD" w:rsidR="009E3B74" w:rsidRDefault="00C918B5" w:rsidP="009E3B74">
            <w:pPr>
              <w:spacing w:after="0" w:line="240" w:lineRule="auto"/>
              <w:rPr>
                <w:rFonts w:ascii="ArialMT" w:hAnsi="ArialMT"/>
              </w:rPr>
            </w:pPr>
            <w:r>
              <w:rPr>
                <w:rFonts w:ascii="ArialMT" w:hAnsi="ArialMT"/>
              </w:rPr>
              <w:t xml:space="preserve">Our </w:t>
            </w:r>
            <w:r w:rsidR="009E3B74">
              <w:rPr>
                <w:rFonts w:ascii="ArialMT" w:hAnsi="ArialMT"/>
              </w:rPr>
              <w:t xml:space="preserve">score for Guideline </w:t>
            </w:r>
            <w:r w:rsidR="00960231">
              <w:rPr>
                <w:rFonts w:ascii="ArialMT" w:hAnsi="ArialMT"/>
              </w:rPr>
              <w:t>4</w:t>
            </w:r>
            <w:r w:rsidR="009E3B74">
              <w:rPr>
                <w:rFonts w:ascii="ArialMT" w:hAnsi="ArialMT"/>
              </w:rPr>
              <w:t xml:space="preserve"> = ________ / 30</w:t>
            </w:r>
            <w:r w:rsidR="004B4BED">
              <w:rPr>
                <w:rFonts w:ascii="ArialMT" w:hAnsi="ArialMT"/>
              </w:rPr>
              <w:t xml:space="preserve"> </w:t>
            </w:r>
            <w:r w:rsidR="004B4BED" w:rsidRPr="00FC6295">
              <w:rPr>
                <w:rFonts w:cs="Arial"/>
              </w:rPr>
              <w:t>| A percentage of 75% or below necessitates clear actions for development (75% = 2</w:t>
            </w:r>
            <w:r w:rsidR="004B4BED">
              <w:rPr>
                <w:rFonts w:cs="Arial"/>
              </w:rPr>
              <w:t>3</w:t>
            </w:r>
            <w:r w:rsidR="004B4BED" w:rsidRPr="00FC6295">
              <w:rPr>
                <w:rFonts w:cs="Arial"/>
              </w:rPr>
              <w:t>/3</w:t>
            </w:r>
            <w:r w:rsidR="004B4BED">
              <w:rPr>
                <w:rFonts w:cs="Arial"/>
              </w:rPr>
              <w:t>0</w:t>
            </w:r>
            <w:r w:rsidR="004B4BED" w:rsidRPr="00FC6295">
              <w:rPr>
                <w:rFonts w:cs="Arial"/>
              </w:rPr>
              <w:t>)</w:t>
            </w:r>
          </w:p>
          <w:p w14:paraId="08C24A46" w14:textId="77777777" w:rsidR="009E3B74" w:rsidRPr="00EA76A7" w:rsidRDefault="009E3B74" w:rsidP="00D03A94">
            <w:pPr>
              <w:spacing w:after="0" w:line="240" w:lineRule="auto"/>
              <w:rPr>
                <w:rFonts w:ascii="ArialMT" w:hAnsi="ArialMT"/>
              </w:rPr>
            </w:pPr>
          </w:p>
        </w:tc>
      </w:tr>
    </w:tbl>
    <w:p w14:paraId="5EBA5224" w14:textId="73BF45CD" w:rsidR="00E9763A" w:rsidRPr="00EA76A7" w:rsidRDefault="00E9763A" w:rsidP="008C13B5">
      <w:pPr>
        <w:rPr>
          <w:rFonts w:ascii="ArialMT" w:hAnsi="ArialMT"/>
          <w:lang w:val="en-NZ"/>
        </w:rPr>
      </w:pPr>
    </w:p>
    <w:p w14:paraId="71ADBB3A" w14:textId="77777777" w:rsidR="00960231" w:rsidRDefault="00E9763A" w:rsidP="002020A4">
      <w:pPr>
        <w:spacing w:after="0" w:line="240" w:lineRule="auto"/>
        <w:ind w:left="-1134"/>
        <w:rPr>
          <w:rFonts w:ascii="ArialMT" w:hAnsi="ArialMT"/>
          <w:lang w:val="en-NZ"/>
        </w:rPr>
      </w:pPr>
      <w:r w:rsidRPr="00EA76A7">
        <w:rPr>
          <w:rFonts w:ascii="ArialMT" w:hAnsi="ArialMT"/>
          <w:lang w:val="en-NZ"/>
        </w:rPr>
        <w:br w:type="page"/>
      </w:r>
    </w:p>
    <w:p w14:paraId="1B31BEA1" w14:textId="5DB45CF7" w:rsidR="002020A4" w:rsidRPr="00C918B5" w:rsidRDefault="003337EE" w:rsidP="00D94687">
      <w:pPr>
        <w:pStyle w:val="Heading3"/>
        <w:rPr>
          <w:rFonts w:ascii="ArialMT" w:hAnsi="ArialMT"/>
        </w:rPr>
      </w:pPr>
      <w:bookmarkStart w:id="23" w:name="_Toc194942459"/>
      <w:r w:rsidRPr="00C918B5">
        <w:rPr>
          <w:rFonts w:ascii="ArialMT" w:hAnsi="ArialMT"/>
        </w:rPr>
        <w:lastRenderedPageBreak/>
        <w:t>Practice Guideline 5</w:t>
      </w:r>
      <w:bookmarkStart w:id="24" w:name="_Toc1596443060"/>
      <w:bookmarkStart w:id="25" w:name="_Toc805179394"/>
      <w:bookmarkStart w:id="26" w:name="_Toc164364865"/>
      <w:bookmarkStart w:id="27" w:name="_Toc816522103"/>
      <w:r w:rsidR="00CB007D" w:rsidRPr="00C918B5">
        <w:rPr>
          <w:rFonts w:ascii="ArialMT" w:hAnsi="ArialMT"/>
        </w:rPr>
        <w:t xml:space="preserve"> </w:t>
      </w:r>
      <w:r w:rsidR="00CB007D" w:rsidRPr="00C918B5">
        <w:t>(Quality Indicators for Pr</w:t>
      </w:r>
      <w:r w:rsidR="00AB2914">
        <w:t>oviders</w:t>
      </w:r>
      <w:r w:rsidR="00CB007D" w:rsidRPr="00C918B5">
        <w:t>)</w:t>
      </w:r>
      <w:bookmarkEnd w:id="23"/>
    </w:p>
    <w:p w14:paraId="338E1AE0" w14:textId="04528410" w:rsidR="002020A4" w:rsidRPr="00C918B5" w:rsidRDefault="002020A4" w:rsidP="008B5FBF">
      <w:pPr>
        <w:spacing w:after="0" w:line="240" w:lineRule="auto"/>
        <w:ind w:left="-1134"/>
        <w:jc w:val="center"/>
        <w:rPr>
          <w:rFonts w:ascii="ArialMT" w:hAnsi="ArialMT"/>
          <w:b/>
          <w:color w:val="538135" w:themeColor="accent6" w:themeShade="BF"/>
        </w:rPr>
      </w:pPr>
      <w:r w:rsidRPr="00C918B5">
        <w:rPr>
          <w:rFonts w:eastAsia="Arial" w:cs="Arial"/>
          <w:color w:val="538135" w:themeColor="accent6" w:themeShade="BF"/>
        </w:rPr>
        <w:t>Employment Support Practice and Outcomes</w:t>
      </w:r>
      <w:bookmarkStart w:id="28" w:name="_Toc1248395301"/>
      <w:bookmarkStart w:id="29" w:name="_Toc2122897507"/>
      <w:bookmarkStart w:id="30" w:name="_Toc164364866"/>
      <w:bookmarkEnd w:id="24"/>
      <w:bookmarkEnd w:id="25"/>
      <w:bookmarkEnd w:id="26"/>
      <w:r w:rsidR="00BC7122" w:rsidRPr="00C918B5">
        <w:rPr>
          <w:rFonts w:eastAsia="Arial" w:cs="Arial"/>
          <w:color w:val="538135" w:themeColor="accent6" w:themeShade="BF"/>
        </w:rPr>
        <w:t xml:space="preserve"> </w:t>
      </w:r>
      <w:r w:rsidRPr="00C918B5">
        <w:rPr>
          <w:rFonts w:eastAsia="Arial" w:cs="Arial"/>
          <w:color w:val="538135" w:themeColor="accent6" w:themeShade="BF"/>
        </w:rPr>
        <w:t>Meet the Needs of Employers.</w:t>
      </w:r>
      <w:bookmarkEnd w:id="27"/>
      <w:bookmarkEnd w:id="28"/>
      <w:bookmarkEnd w:id="29"/>
      <w:bookmarkEnd w:id="30"/>
    </w:p>
    <w:p w14:paraId="1871F969" w14:textId="77777777" w:rsidR="003337EE" w:rsidRPr="00316F1D" w:rsidRDefault="003337EE" w:rsidP="008B5FBF">
      <w:pPr>
        <w:spacing w:after="0" w:line="240" w:lineRule="auto"/>
        <w:ind w:left="-1134"/>
        <w:jc w:val="center"/>
        <w:rPr>
          <w:rFonts w:ascii="ArialMT" w:hAnsi="ArialMT"/>
        </w:rPr>
      </w:pPr>
    </w:p>
    <w:tbl>
      <w:tblPr>
        <w:tblStyle w:val="TableGrid"/>
        <w:tblW w:w="0" w:type="auto"/>
        <w:tblInd w:w="-1134" w:type="dxa"/>
        <w:tblLook w:val="04A0" w:firstRow="1" w:lastRow="0" w:firstColumn="1" w:lastColumn="0" w:noHBand="0" w:noVBand="1"/>
      </w:tblPr>
      <w:tblGrid>
        <w:gridCol w:w="684"/>
        <w:gridCol w:w="6237"/>
        <w:gridCol w:w="445"/>
        <w:gridCol w:w="426"/>
        <w:gridCol w:w="425"/>
        <w:gridCol w:w="425"/>
        <w:gridCol w:w="425"/>
        <w:gridCol w:w="5629"/>
      </w:tblGrid>
      <w:tr w:rsidR="00195CD7" w:rsidRPr="00316F1D" w14:paraId="7C37983F" w14:textId="77777777" w:rsidTr="00C918B5">
        <w:tc>
          <w:tcPr>
            <w:tcW w:w="684" w:type="dxa"/>
            <w:shd w:val="clear" w:color="auto" w:fill="A8D08D" w:themeFill="accent6" w:themeFillTint="99"/>
          </w:tcPr>
          <w:p w14:paraId="16D71200" w14:textId="77777777" w:rsidR="00195CD7" w:rsidRPr="007B4D2B" w:rsidRDefault="00195CD7" w:rsidP="00D03A94">
            <w:pPr>
              <w:spacing w:after="0" w:line="240" w:lineRule="auto"/>
              <w:rPr>
                <w:rFonts w:ascii="ArialMT" w:hAnsi="ArialMT"/>
              </w:rPr>
            </w:pPr>
          </w:p>
        </w:tc>
        <w:tc>
          <w:tcPr>
            <w:tcW w:w="6237" w:type="dxa"/>
            <w:shd w:val="clear" w:color="auto" w:fill="A8D08D" w:themeFill="accent6" w:themeFillTint="99"/>
          </w:tcPr>
          <w:p w14:paraId="53DA4AAA" w14:textId="17D57562" w:rsidR="00195CD7" w:rsidRPr="002A68B8" w:rsidRDefault="00195CD7" w:rsidP="005C00EA">
            <w:pPr>
              <w:spacing w:after="0" w:line="240" w:lineRule="auto"/>
              <w:jc w:val="center"/>
              <w:rPr>
                <w:rFonts w:ascii="ArialMT" w:hAnsi="ArialMT"/>
                <w:b/>
                <w:bCs/>
              </w:rPr>
            </w:pPr>
            <w:r w:rsidRPr="002A68B8">
              <w:rPr>
                <w:rFonts w:ascii="ArialMT" w:hAnsi="ArialMT"/>
                <w:b/>
                <w:bCs/>
                <w:color w:val="FFFFFF" w:themeColor="background1"/>
              </w:rPr>
              <w:t>Quality Indicators</w:t>
            </w:r>
          </w:p>
        </w:tc>
        <w:tc>
          <w:tcPr>
            <w:tcW w:w="445" w:type="dxa"/>
            <w:shd w:val="clear" w:color="auto" w:fill="A8D08D" w:themeFill="accent6" w:themeFillTint="99"/>
          </w:tcPr>
          <w:p w14:paraId="786F2C3A" w14:textId="1E38D3ED" w:rsidR="00195CD7" w:rsidRPr="002A68B8" w:rsidRDefault="002A68B8" w:rsidP="005C00EA">
            <w:pPr>
              <w:spacing w:after="0" w:line="240" w:lineRule="auto"/>
              <w:jc w:val="center"/>
              <w:rPr>
                <w:rFonts w:ascii="ArialMT" w:hAnsi="ArialMT"/>
                <w:b/>
                <w:bCs/>
                <w:color w:val="FFFFFF" w:themeColor="background1"/>
              </w:rPr>
            </w:pPr>
            <w:r w:rsidRPr="002A68B8">
              <w:rPr>
                <w:rFonts w:ascii="ArialMT" w:hAnsi="ArialMT"/>
                <w:b/>
                <w:bCs/>
                <w:color w:val="FFFFFF" w:themeColor="background1"/>
              </w:rPr>
              <w:t>1</w:t>
            </w:r>
          </w:p>
        </w:tc>
        <w:tc>
          <w:tcPr>
            <w:tcW w:w="426" w:type="dxa"/>
            <w:shd w:val="clear" w:color="auto" w:fill="A8D08D" w:themeFill="accent6" w:themeFillTint="99"/>
          </w:tcPr>
          <w:p w14:paraId="5C00B06B" w14:textId="0526DC08" w:rsidR="00195CD7" w:rsidRPr="002A68B8" w:rsidRDefault="002A68B8" w:rsidP="005C00EA">
            <w:pPr>
              <w:spacing w:after="0" w:line="240" w:lineRule="auto"/>
              <w:jc w:val="center"/>
              <w:rPr>
                <w:rFonts w:ascii="ArialMT" w:hAnsi="ArialMT"/>
                <w:b/>
                <w:bCs/>
                <w:color w:val="FFFFFF" w:themeColor="background1"/>
              </w:rPr>
            </w:pPr>
            <w:r w:rsidRPr="002A68B8">
              <w:rPr>
                <w:rFonts w:ascii="ArialMT" w:hAnsi="ArialMT"/>
                <w:b/>
                <w:bCs/>
                <w:color w:val="FFFFFF" w:themeColor="background1"/>
              </w:rPr>
              <w:t>2</w:t>
            </w:r>
          </w:p>
        </w:tc>
        <w:tc>
          <w:tcPr>
            <w:tcW w:w="425" w:type="dxa"/>
            <w:shd w:val="clear" w:color="auto" w:fill="A8D08D" w:themeFill="accent6" w:themeFillTint="99"/>
          </w:tcPr>
          <w:p w14:paraId="217CE2BF" w14:textId="3ED3C379" w:rsidR="00195CD7" w:rsidRPr="002A68B8" w:rsidRDefault="002A68B8" w:rsidP="005C00EA">
            <w:pPr>
              <w:spacing w:after="0" w:line="240" w:lineRule="auto"/>
              <w:jc w:val="center"/>
              <w:rPr>
                <w:rFonts w:ascii="ArialMT" w:hAnsi="ArialMT"/>
                <w:b/>
                <w:bCs/>
                <w:color w:val="FFFFFF" w:themeColor="background1"/>
              </w:rPr>
            </w:pPr>
            <w:r w:rsidRPr="002A68B8">
              <w:rPr>
                <w:rFonts w:ascii="ArialMT" w:hAnsi="ArialMT"/>
                <w:b/>
                <w:bCs/>
                <w:color w:val="FFFFFF" w:themeColor="background1"/>
              </w:rPr>
              <w:t>3</w:t>
            </w:r>
          </w:p>
        </w:tc>
        <w:tc>
          <w:tcPr>
            <w:tcW w:w="425" w:type="dxa"/>
            <w:shd w:val="clear" w:color="auto" w:fill="A8D08D" w:themeFill="accent6" w:themeFillTint="99"/>
          </w:tcPr>
          <w:p w14:paraId="4F13861D" w14:textId="5CFEC502" w:rsidR="00195CD7" w:rsidRPr="002A68B8" w:rsidRDefault="002A68B8" w:rsidP="005C00EA">
            <w:pPr>
              <w:spacing w:after="0" w:line="240" w:lineRule="auto"/>
              <w:jc w:val="center"/>
              <w:rPr>
                <w:rFonts w:ascii="ArialMT" w:hAnsi="ArialMT"/>
                <w:b/>
                <w:bCs/>
                <w:color w:val="FFFFFF" w:themeColor="background1"/>
              </w:rPr>
            </w:pPr>
            <w:r w:rsidRPr="002A68B8">
              <w:rPr>
                <w:rFonts w:ascii="ArialMT" w:hAnsi="ArialMT"/>
                <w:b/>
                <w:bCs/>
                <w:color w:val="FFFFFF" w:themeColor="background1"/>
              </w:rPr>
              <w:t>4</w:t>
            </w:r>
          </w:p>
        </w:tc>
        <w:tc>
          <w:tcPr>
            <w:tcW w:w="425" w:type="dxa"/>
            <w:shd w:val="clear" w:color="auto" w:fill="A8D08D" w:themeFill="accent6" w:themeFillTint="99"/>
          </w:tcPr>
          <w:p w14:paraId="3B0CE060" w14:textId="34D8C594" w:rsidR="00195CD7" w:rsidRPr="00587235" w:rsidRDefault="002A68B8" w:rsidP="00587235">
            <w:pPr>
              <w:spacing w:after="0" w:line="240" w:lineRule="auto"/>
              <w:jc w:val="center"/>
              <w:rPr>
                <w:rFonts w:ascii="ArialMT" w:hAnsi="ArialMT"/>
                <w:b/>
                <w:bCs/>
                <w:color w:val="FFFFFF" w:themeColor="background1"/>
              </w:rPr>
            </w:pPr>
            <w:r w:rsidRPr="00587235">
              <w:rPr>
                <w:rFonts w:ascii="ArialMT" w:hAnsi="ArialMT"/>
                <w:b/>
                <w:bCs/>
                <w:color w:val="FFFFFF" w:themeColor="background1"/>
              </w:rPr>
              <w:t>5</w:t>
            </w:r>
          </w:p>
        </w:tc>
        <w:tc>
          <w:tcPr>
            <w:tcW w:w="5629" w:type="dxa"/>
            <w:shd w:val="clear" w:color="auto" w:fill="A8D08D" w:themeFill="accent6" w:themeFillTint="99"/>
          </w:tcPr>
          <w:p w14:paraId="7808948B" w14:textId="45903B0F" w:rsidR="00195CD7" w:rsidRPr="00587235" w:rsidRDefault="00587235" w:rsidP="00587235">
            <w:pPr>
              <w:spacing w:after="0" w:line="240" w:lineRule="auto"/>
              <w:jc w:val="center"/>
              <w:rPr>
                <w:rFonts w:ascii="ArialMT" w:hAnsi="ArialMT"/>
                <w:b/>
                <w:bCs/>
                <w:color w:val="FFFFFF" w:themeColor="background1"/>
              </w:rPr>
            </w:pPr>
            <w:r w:rsidRPr="00587235">
              <w:rPr>
                <w:rFonts w:ascii="ArialMT" w:hAnsi="ArialMT"/>
                <w:b/>
                <w:bCs/>
                <w:color w:val="FFFFFF" w:themeColor="background1"/>
              </w:rPr>
              <w:t>Evidence</w:t>
            </w:r>
          </w:p>
        </w:tc>
      </w:tr>
      <w:tr w:rsidR="003337EE" w:rsidRPr="00EA76A7" w14:paraId="1DA8F7D2" w14:textId="77777777" w:rsidTr="00A16A12">
        <w:tc>
          <w:tcPr>
            <w:tcW w:w="684" w:type="dxa"/>
          </w:tcPr>
          <w:p w14:paraId="419F38E3" w14:textId="77777777" w:rsidR="000F5F1A" w:rsidRDefault="000F5F1A" w:rsidP="00D03A94">
            <w:pPr>
              <w:spacing w:after="0" w:line="240" w:lineRule="auto"/>
              <w:rPr>
                <w:rFonts w:ascii="ArialMT" w:hAnsi="ArialMT"/>
              </w:rPr>
            </w:pPr>
          </w:p>
          <w:p w14:paraId="3EFFAC1B" w14:textId="1BE880BB" w:rsidR="003337EE" w:rsidRPr="007B4D2B" w:rsidRDefault="001D2E52" w:rsidP="00D03A94">
            <w:pPr>
              <w:spacing w:after="0" w:line="240" w:lineRule="auto"/>
              <w:rPr>
                <w:rFonts w:ascii="ArialMT" w:hAnsi="ArialMT"/>
              </w:rPr>
            </w:pPr>
            <w:r w:rsidRPr="007B4D2B">
              <w:rPr>
                <w:rFonts w:ascii="ArialMT" w:hAnsi="ArialMT"/>
              </w:rPr>
              <w:t>5</w:t>
            </w:r>
            <w:r w:rsidR="003337EE" w:rsidRPr="007B4D2B">
              <w:rPr>
                <w:rFonts w:ascii="ArialMT" w:hAnsi="ArialMT"/>
              </w:rPr>
              <w:t>.</w:t>
            </w:r>
            <w:r w:rsidR="0039668B">
              <w:rPr>
                <w:rFonts w:ascii="ArialMT" w:hAnsi="ArialMT"/>
              </w:rPr>
              <w:t>8</w:t>
            </w:r>
          </w:p>
        </w:tc>
        <w:tc>
          <w:tcPr>
            <w:tcW w:w="6237" w:type="dxa"/>
          </w:tcPr>
          <w:p w14:paraId="717A6C96" w14:textId="1DA337D0" w:rsidR="003337EE" w:rsidRPr="007B4D2B" w:rsidRDefault="0053650A" w:rsidP="00D03A94">
            <w:pPr>
              <w:spacing w:after="0" w:line="240" w:lineRule="auto"/>
              <w:rPr>
                <w:rFonts w:ascii="ArialMT" w:hAnsi="ArialMT"/>
              </w:rPr>
            </w:pPr>
            <w:r>
              <w:rPr>
                <w:rFonts w:ascii="ArialMT" w:hAnsi="ArialMT"/>
              </w:rPr>
              <w:t>We are able to show how we are strategically building trusting and functional working relationships with local employers and employer networks</w:t>
            </w:r>
            <w:r w:rsidR="000F5F1A">
              <w:rPr>
                <w:rFonts w:ascii="ArialMT" w:hAnsi="ArialMT"/>
              </w:rPr>
              <w:t xml:space="preserve">, including </w:t>
            </w:r>
            <w:r w:rsidR="000F5F1A" w:rsidRPr="4B63D742">
              <w:rPr>
                <w:rFonts w:eastAsia="Arial" w:cs="Arial"/>
              </w:rPr>
              <w:t>Māori, Pacific, and other business networks</w:t>
            </w:r>
            <w:r w:rsidR="000F5F1A">
              <w:rPr>
                <w:rFonts w:eastAsia="Arial" w:cs="Arial"/>
              </w:rPr>
              <w:t>.</w:t>
            </w:r>
          </w:p>
        </w:tc>
        <w:tc>
          <w:tcPr>
            <w:tcW w:w="445" w:type="dxa"/>
          </w:tcPr>
          <w:p w14:paraId="00A49C19" w14:textId="77777777" w:rsidR="003337EE" w:rsidRPr="00EA76A7" w:rsidRDefault="003337EE" w:rsidP="00D03A94">
            <w:pPr>
              <w:spacing w:after="0" w:line="240" w:lineRule="auto"/>
              <w:rPr>
                <w:rFonts w:ascii="ArialMT" w:hAnsi="ArialMT"/>
              </w:rPr>
            </w:pPr>
          </w:p>
        </w:tc>
        <w:tc>
          <w:tcPr>
            <w:tcW w:w="426" w:type="dxa"/>
          </w:tcPr>
          <w:p w14:paraId="46052A3F" w14:textId="77777777" w:rsidR="003337EE" w:rsidRPr="00EA76A7" w:rsidRDefault="003337EE" w:rsidP="00D03A94">
            <w:pPr>
              <w:spacing w:after="0" w:line="240" w:lineRule="auto"/>
              <w:rPr>
                <w:rFonts w:ascii="ArialMT" w:hAnsi="ArialMT"/>
              </w:rPr>
            </w:pPr>
          </w:p>
        </w:tc>
        <w:tc>
          <w:tcPr>
            <w:tcW w:w="425" w:type="dxa"/>
          </w:tcPr>
          <w:p w14:paraId="4F329172" w14:textId="77777777" w:rsidR="003337EE" w:rsidRPr="00EA76A7" w:rsidRDefault="003337EE" w:rsidP="00D03A94">
            <w:pPr>
              <w:spacing w:after="0" w:line="240" w:lineRule="auto"/>
              <w:rPr>
                <w:rFonts w:ascii="ArialMT" w:hAnsi="ArialMT"/>
              </w:rPr>
            </w:pPr>
          </w:p>
        </w:tc>
        <w:tc>
          <w:tcPr>
            <w:tcW w:w="425" w:type="dxa"/>
          </w:tcPr>
          <w:p w14:paraId="6202B08F" w14:textId="77777777" w:rsidR="003337EE" w:rsidRPr="00EA76A7" w:rsidRDefault="003337EE" w:rsidP="00D03A94">
            <w:pPr>
              <w:spacing w:after="0" w:line="240" w:lineRule="auto"/>
              <w:rPr>
                <w:rFonts w:ascii="ArialMT" w:hAnsi="ArialMT"/>
              </w:rPr>
            </w:pPr>
          </w:p>
        </w:tc>
        <w:tc>
          <w:tcPr>
            <w:tcW w:w="425" w:type="dxa"/>
          </w:tcPr>
          <w:p w14:paraId="1C3C383E" w14:textId="77777777" w:rsidR="003337EE" w:rsidRPr="00EA76A7" w:rsidRDefault="003337EE" w:rsidP="00D03A94">
            <w:pPr>
              <w:spacing w:after="0" w:line="240" w:lineRule="auto"/>
              <w:rPr>
                <w:rFonts w:ascii="ArialMT" w:hAnsi="ArialMT"/>
              </w:rPr>
            </w:pPr>
          </w:p>
        </w:tc>
        <w:tc>
          <w:tcPr>
            <w:tcW w:w="5629" w:type="dxa"/>
          </w:tcPr>
          <w:p w14:paraId="4D465147" w14:textId="77777777" w:rsidR="003337EE" w:rsidRPr="00EA76A7" w:rsidRDefault="003337EE" w:rsidP="00D03A94">
            <w:pPr>
              <w:spacing w:after="0" w:line="240" w:lineRule="auto"/>
              <w:rPr>
                <w:rFonts w:ascii="ArialMT" w:hAnsi="ArialMT"/>
              </w:rPr>
            </w:pPr>
          </w:p>
        </w:tc>
      </w:tr>
      <w:tr w:rsidR="003337EE" w:rsidRPr="00EA76A7" w14:paraId="3793497A" w14:textId="77777777" w:rsidTr="00A16A12">
        <w:tc>
          <w:tcPr>
            <w:tcW w:w="684" w:type="dxa"/>
          </w:tcPr>
          <w:p w14:paraId="5F4BE6A1" w14:textId="77777777" w:rsidR="00E1446F" w:rsidRDefault="00E1446F" w:rsidP="00D03A94">
            <w:pPr>
              <w:spacing w:after="0" w:line="240" w:lineRule="auto"/>
              <w:rPr>
                <w:rFonts w:ascii="ArialMT" w:hAnsi="ArialMT"/>
              </w:rPr>
            </w:pPr>
          </w:p>
          <w:p w14:paraId="763803C2" w14:textId="47F53FAD" w:rsidR="003337EE" w:rsidRPr="007B4D2B" w:rsidRDefault="001D2E52" w:rsidP="00D03A94">
            <w:pPr>
              <w:spacing w:after="0" w:line="240" w:lineRule="auto"/>
              <w:rPr>
                <w:rFonts w:ascii="ArialMT" w:hAnsi="ArialMT"/>
              </w:rPr>
            </w:pPr>
            <w:r w:rsidRPr="007B4D2B">
              <w:rPr>
                <w:rFonts w:ascii="ArialMT" w:hAnsi="ArialMT"/>
              </w:rPr>
              <w:t>5</w:t>
            </w:r>
            <w:r w:rsidR="003337EE" w:rsidRPr="007B4D2B">
              <w:rPr>
                <w:rFonts w:ascii="ArialMT" w:hAnsi="ArialMT"/>
              </w:rPr>
              <w:t>.</w:t>
            </w:r>
            <w:r w:rsidR="000F5F1A">
              <w:rPr>
                <w:rFonts w:ascii="ArialMT" w:hAnsi="ArialMT"/>
              </w:rPr>
              <w:t>9</w:t>
            </w:r>
          </w:p>
        </w:tc>
        <w:tc>
          <w:tcPr>
            <w:tcW w:w="6237" w:type="dxa"/>
          </w:tcPr>
          <w:p w14:paraId="5DF52CD3" w14:textId="4B95D4DA" w:rsidR="003337EE" w:rsidRPr="007B4D2B" w:rsidRDefault="00E1446F" w:rsidP="00D03A94">
            <w:pPr>
              <w:spacing w:after="0" w:line="240" w:lineRule="auto"/>
              <w:rPr>
                <w:rFonts w:ascii="ArialMT" w:hAnsi="ArialMT"/>
              </w:rPr>
            </w:pPr>
            <w:r w:rsidRPr="4B63D742">
              <w:rPr>
                <w:rFonts w:eastAsia="Arial" w:cs="Arial"/>
              </w:rPr>
              <w:t>We have cultivated relationships with at least a small group of employers who are willing to speak to other employers about the successes they have had with our service</w:t>
            </w:r>
            <w:r>
              <w:rPr>
                <w:rFonts w:eastAsia="Arial" w:cs="Arial"/>
              </w:rPr>
              <w:t>.</w:t>
            </w:r>
          </w:p>
        </w:tc>
        <w:tc>
          <w:tcPr>
            <w:tcW w:w="445" w:type="dxa"/>
          </w:tcPr>
          <w:p w14:paraId="21C58487" w14:textId="77777777" w:rsidR="003337EE" w:rsidRPr="00EA76A7" w:rsidRDefault="003337EE" w:rsidP="00D03A94">
            <w:pPr>
              <w:spacing w:after="0" w:line="240" w:lineRule="auto"/>
              <w:rPr>
                <w:rFonts w:ascii="ArialMT" w:hAnsi="ArialMT"/>
              </w:rPr>
            </w:pPr>
          </w:p>
        </w:tc>
        <w:tc>
          <w:tcPr>
            <w:tcW w:w="426" w:type="dxa"/>
          </w:tcPr>
          <w:p w14:paraId="3179FBC5" w14:textId="77777777" w:rsidR="003337EE" w:rsidRPr="00EA76A7" w:rsidRDefault="003337EE" w:rsidP="00D03A94">
            <w:pPr>
              <w:spacing w:after="0" w:line="240" w:lineRule="auto"/>
              <w:rPr>
                <w:rFonts w:ascii="ArialMT" w:hAnsi="ArialMT"/>
              </w:rPr>
            </w:pPr>
          </w:p>
        </w:tc>
        <w:tc>
          <w:tcPr>
            <w:tcW w:w="425" w:type="dxa"/>
          </w:tcPr>
          <w:p w14:paraId="2FBC8E68" w14:textId="77777777" w:rsidR="003337EE" w:rsidRPr="00EA76A7" w:rsidRDefault="003337EE" w:rsidP="00D03A94">
            <w:pPr>
              <w:spacing w:after="0" w:line="240" w:lineRule="auto"/>
              <w:rPr>
                <w:rFonts w:ascii="ArialMT" w:hAnsi="ArialMT"/>
              </w:rPr>
            </w:pPr>
          </w:p>
        </w:tc>
        <w:tc>
          <w:tcPr>
            <w:tcW w:w="425" w:type="dxa"/>
          </w:tcPr>
          <w:p w14:paraId="6FAFFD73" w14:textId="77777777" w:rsidR="003337EE" w:rsidRPr="00EA76A7" w:rsidRDefault="003337EE" w:rsidP="00D03A94">
            <w:pPr>
              <w:spacing w:after="0" w:line="240" w:lineRule="auto"/>
              <w:rPr>
                <w:rFonts w:ascii="ArialMT" w:hAnsi="ArialMT"/>
              </w:rPr>
            </w:pPr>
          </w:p>
        </w:tc>
        <w:tc>
          <w:tcPr>
            <w:tcW w:w="425" w:type="dxa"/>
          </w:tcPr>
          <w:p w14:paraId="4D9B2488" w14:textId="77777777" w:rsidR="003337EE" w:rsidRPr="00EA76A7" w:rsidRDefault="003337EE" w:rsidP="00D03A94">
            <w:pPr>
              <w:spacing w:after="0" w:line="240" w:lineRule="auto"/>
              <w:rPr>
                <w:rFonts w:ascii="ArialMT" w:hAnsi="ArialMT"/>
              </w:rPr>
            </w:pPr>
          </w:p>
        </w:tc>
        <w:tc>
          <w:tcPr>
            <w:tcW w:w="5629" w:type="dxa"/>
          </w:tcPr>
          <w:p w14:paraId="53D543B5" w14:textId="77777777" w:rsidR="003337EE" w:rsidRPr="00EA76A7" w:rsidRDefault="003337EE" w:rsidP="00D03A94">
            <w:pPr>
              <w:spacing w:after="0" w:line="240" w:lineRule="auto"/>
              <w:rPr>
                <w:rFonts w:ascii="ArialMT" w:hAnsi="ArialMT"/>
              </w:rPr>
            </w:pPr>
          </w:p>
        </w:tc>
      </w:tr>
      <w:tr w:rsidR="003337EE" w:rsidRPr="00EA76A7" w14:paraId="3FE39A15" w14:textId="77777777" w:rsidTr="00A16A12">
        <w:tc>
          <w:tcPr>
            <w:tcW w:w="684" w:type="dxa"/>
          </w:tcPr>
          <w:p w14:paraId="377561B9" w14:textId="77777777" w:rsidR="00092401" w:rsidRDefault="00092401" w:rsidP="00D03A94">
            <w:pPr>
              <w:spacing w:after="0" w:line="240" w:lineRule="auto"/>
              <w:rPr>
                <w:rFonts w:ascii="ArialMT" w:hAnsi="ArialMT"/>
              </w:rPr>
            </w:pPr>
          </w:p>
          <w:p w14:paraId="2876952E" w14:textId="104162BB" w:rsidR="003337EE" w:rsidRPr="007B4D2B" w:rsidRDefault="001D2E52" w:rsidP="00D03A94">
            <w:pPr>
              <w:spacing w:after="0" w:line="240" w:lineRule="auto"/>
              <w:rPr>
                <w:rFonts w:ascii="ArialMT" w:hAnsi="ArialMT"/>
              </w:rPr>
            </w:pPr>
            <w:r w:rsidRPr="007B4D2B">
              <w:rPr>
                <w:rFonts w:ascii="ArialMT" w:hAnsi="ArialMT"/>
              </w:rPr>
              <w:t>5</w:t>
            </w:r>
            <w:r w:rsidR="003337EE" w:rsidRPr="007B4D2B">
              <w:rPr>
                <w:rFonts w:ascii="ArialMT" w:hAnsi="ArialMT"/>
              </w:rPr>
              <w:t>.</w:t>
            </w:r>
            <w:r w:rsidR="00E1446F">
              <w:rPr>
                <w:rFonts w:ascii="ArialMT" w:hAnsi="ArialMT"/>
              </w:rPr>
              <w:t>10</w:t>
            </w:r>
          </w:p>
        </w:tc>
        <w:tc>
          <w:tcPr>
            <w:tcW w:w="6237" w:type="dxa"/>
          </w:tcPr>
          <w:p w14:paraId="6845C09A" w14:textId="444B5F0D" w:rsidR="003337EE" w:rsidRPr="007B4D2B" w:rsidRDefault="00E672DB" w:rsidP="00D03A94">
            <w:pPr>
              <w:spacing w:after="0" w:line="240" w:lineRule="auto"/>
              <w:rPr>
                <w:rFonts w:ascii="ArialMT" w:hAnsi="ArialMT"/>
              </w:rPr>
            </w:pPr>
            <w:r w:rsidRPr="4B63D742">
              <w:rPr>
                <w:rFonts w:eastAsia="Arial" w:cs="Arial"/>
              </w:rPr>
              <w:t>We have active strategies of working with (as opposed to against) other local employment support service providers so that local employers have their needs meet and are not ‘worn out’ by competing agencies.</w:t>
            </w:r>
          </w:p>
        </w:tc>
        <w:tc>
          <w:tcPr>
            <w:tcW w:w="445" w:type="dxa"/>
          </w:tcPr>
          <w:p w14:paraId="56FACB4E" w14:textId="77777777" w:rsidR="003337EE" w:rsidRPr="00EA76A7" w:rsidRDefault="003337EE" w:rsidP="00D03A94">
            <w:pPr>
              <w:spacing w:after="0" w:line="240" w:lineRule="auto"/>
              <w:rPr>
                <w:rFonts w:ascii="ArialMT" w:hAnsi="ArialMT"/>
              </w:rPr>
            </w:pPr>
          </w:p>
        </w:tc>
        <w:tc>
          <w:tcPr>
            <w:tcW w:w="426" w:type="dxa"/>
          </w:tcPr>
          <w:p w14:paraId="6E5656BC" w14:textId="77777777" w:rsidR="003337EE" w:rsidRPr="00EA76A7" w:rsidRDefault="003337EE" w:rsidP="00D03A94">
            <w:pPr>
              <w:spacing w:after="0" w:line="240" w:lineRule="auto"/>
              <w:rPr>
                <w:rFonts w:ascii="ArialMT" w:hAnsi="ArialMT"/>
              </w:rPr>
            </w:pPr>
          </w:p>
        </w:tc>
        <w:tc>
          <w:tcPr>
            <w:tcW w:w="425" w:type="dxa"/>
          </w:tcPr>
          <w:p w14:paraId="014A5D9E" w14:textId="77777777" w:rsidR="003337EE" w:rsidRPr="00EA76A7" w:rsidRDefault="003337EE" w:rsidP="00D03A94">
            <w:pPr>
              <w:spacing w:after="0" w:line="240" w:lineRule="auto"/>
              <w:rPr>
                <w:rFonts w:ascii="ArialMT" w:hAnsi="ArialMT"/>
              </w:rPr>
            </w:pPr>
          </w:p>
        </w:tc>
        <w:tc>
          <w:tcPr>
            <w:tcW w:w="425" w:type="dxa"/>
          </w:tcPr>
          <w:p w14:paraId="1CF6187E" w14:textId="77777777" w:rsidR="003337EE" w:rsidRPr="00EA76A7" w:rsidRDefault="003337EE" w:rsidP="00D03A94">
            <w:pPr>
              <w:spacing w:after="0" w:line="240" w:lineRule="auto"/>
              <w:rPr>
                <w:rFonts w:ascii="ArialMT" w:hAnsi="ArialMT"/>
              </w:rPr>
            </w:pPr>
          </w:p>
        </w:tc>
        <w:tc>
          <w:tcPr>
            <w:tcW w:w="425" w:type="dxa"/>
          </w:tcPr>
          <w:p w14:paraId="2816660E" w14:textId="77777777" w:rsidR="003337EE" w:rsidRPr="00EA76A7" w:rsidRDefault="003337EE" w:rsidP="00D03A94">
            <w:pPr>
              <w:spacing w:after="0" w:line="240" w:lineRule="auto"/>
              <w:rPr>
                <w:rFonts w:ascii="ArialMT" w:hAnsi="ArialMT"/>
              </w:rPr>
            </w:pPr>
          </w:p>
        </w:tc>
        <w:tc>
          <w:tcPr>
            <w:tcW w:w="5629" w:type="dxa"/>
          </w:tcPr>
          <w:p w14:paraId="7E55E29D" w14:textId="77777777" w:rsidR="003337EE" w:rsidRPr="00EA76A7" w:rsidRDefault="003337EE" w:rsidP="00D03A94">
            <w:pPr>
              <w:spacing w:after="0" w:line="240" w:lineRule="auto"/>
              <w:rPr>
                <w:rFonts w:ascii="ArialMT" w:hAnsi="ArialMT"/>
              </w:rPr>
            </w:pPr>
          </w:p>
        </w:tc>
      </w:tr>
      <w:tr w:rsidR="001D2E52" w:rsidRPr="00EA76A7" w14:paraId="26ABEF82" w14:textId="77777777" w:rsidTr="00A16A12">
        <w:tc>
          <w:tcPr>
            <w:tcW w:w="684" w:type="dxa"/>
          </w:tcPr>
          <w:p w14:paraId="0E67906F" w14:textId="77777777" w:rsidR="00092401" w:rsidRDefault="00092401" w:rsidP="00D03A94">
            <w:pPr>
              <w:spacing w:after="0" w:line="240" w:lineRule="auto"/>
              <w:rPr>
                <w:rFonts w:ascii="ArialMT" w:hAnsi="ArialMT"/>
              </w:rPr>
            </w:pPr>
          </w:p>
          <w:p w14:paraId="7EFD66AE" w14:textId="2D32BC1E" w:rsidR="001D2E52" w:rsidRPr="007B4D2B" w:rsidRDefault="001D2E52" w:rsidP="00D03A94">
            <w:pPr>
              <w:spacing w:after="0" w:line="240" w:lineRule="auto"/>
              <w:rPr>
                <w:rFonts w:ascii="ArialMT" w:hAnsi="ArialMT"/>
              </w:rPr>
            </w:pPr>
            <w:r w:rsidRPr="007B4D2B">
              <w:rPr>
                <w:rFonts w:ascii="ArialMT" w:hAnsi="ArialMT"/>
              </w:rPr>
              <w:t>5.</w:t>
            </w:r>
            <w:r w:rsidR="00E672DB">
              <w:rPr>
                <w:rFonts w:ascii="ArialMT" w:hAnsi="ArialMT"/>
              </w:rPr>
              <w:t>11</w:t>
            </w:r>
          </w:p>
        </w:tc>
        <w:tc>
          <w:tcPr>
            <w:tcW w:w="6237" w:type="dxa"/>
          </w:tcPr>
          <w:p w14:paraId="5A5912A7" w14:textId="6DEF7371" w:rsidR="001D2E52" w:rsidRPr="007B4D2B" w:rsidRDefault="00BC46A1" w:rsidP="00D03A94">
            <w:pPr>
              <w:spacing w:after="0" w:line="240" w:lineRule="auto"/>
              <w:rPr>
                <w:rFonts w:ascii="ArialMT" w:hAnsi="ArialMT"/>
              </w:rPr>
            </w:pPr>
            <w:r w:rsidRPr="4B63D742">
              <w:rPr>
                <w:rFonts w:eastAsia="Arial" w:cs="Arial"/>
              </w:rPr>
              <w:t>We can clearly show how our service continues to provide support for as long as is needed to meet the needs of the employer after placement.</w:t>
            </w:r>
          </w:p>
        </w:tc>
        <w:tc>
          <w:tcPr>
            <w:tcW w:w="445" w:type="dxa"/>
          </w:tcPr>
          <w:p w14:paraId="262D6ACF" w14:textId="77777777" w:rsidR="001D2E52" w:rsidRPr="00EA76A7" w:rsidRDefault="001D2E52" w:rsidP="00D03A94">
            <w:pPr>
              <w:spacing w:after="0" w:line="240" w:lineRule="auto"/>
              <w:rPr>
                <w:rFonts w:ascii="ArialMT" w:hAnsi="ArialMT"/>
              </w:rPr>
            </w:pPr>
          </w:p>
        </w:tc>
        <w:tc>
          <w:tcPr>
            <w:tcW w:w="426" w:type="dxa"/>
          </w:tcPr>
          <w:p w14:paraId="37674E62" w14:textId="77777777" w:rsidR="001D2E52" w:rsidRPr="00EA76A7" w:rsidRDefault="001D2E52" w:rsidP="00D03A94">
            <w:pPr>
              <w:spacing w:after="0" w:line="240" w:lineRule="auto"/>
              <w:rPr>
                <w:rFonts w:ascii="ArialMT" w:hAnsi="ArialMT"/>
              </w:rPr>
            </w:pPr>
          </w:p>
        </w:tc>
        <w:tc>
          <w:tcPr>
            <w:tcW w:w="425" w:type="dxa"/>
          </w:tcPr>
          <w:p w14:paraId="1136CE83" w14:textId="77777777" w:rsidR="001D2E52" w:rsidRPr="00EA76A7" w:rsidRDefault="001D2E52" w:rsidP="00D03A94">
            <w:pPr>
              <w:spacing w:after="0" w:line="240" w:lineRule="auto"/>
              <w:rPr>
                <w:rFonts w:ascii="ArialMT" w:hAnsi="ArialMT"/>
              </w:rPr>
            </w:pPr>
          </w:p>
        </w:tc>
        <w:tc>
          <w:tcPr>
            <w:tcW w:w="425" w:type="dxa"/>
          </w:tcPr>
          <w:p w14:paraId="7E9D20F2" w14:textId="77777777" w:rsidR="001D2E52" w:rsidRPr="00EA76A7" w:rsidRDefault="001D2E52" w:rsidP="00D03A94">
            <w:pPr>
              <w:spacing w:after="0" w:line="240" w:lineRule="auto"/>
              <w:rPr>
                <w:rFonts w:ascii="ArialMT" w:hAnsi="ArialMT"/>
              </w:rPr>
            </w:pPr>
          </w:p>
        </w:tc>
        <w:tc>
          <w:tcPr>
            <w:tcW w:w="425" w:type="dxa"/>
          </w:tcPr>
          <w:p w14:paraId="6D05EE4E" w14:textId="77777777" w:rsidR="001D2E52" w:rsidRPr="00EA76A7" w:rsidRDefault="001D2E52" w:rsidP="00D03A94">
            <w:pPr>
              <w:spacing w:after="0" w:line="240" w:lineRule="auto"/>
              <w:rPr>
                <w:rFonts w:ascii="ArialMT" w:hAnsi="ArialMT"/>
              </w:rPr>
            </w:pPr>
          </w:p>
        </w:tc>
        <w:tc>
          <w:tcPr>
            <w:tcW w:w="5629" w:type="dxa"/>
          </w:tcPr>
          <w:p w14:paraId="1794130F" w14:textId="77777777" w:rsidR="001D2E52" w:rsidRPr="00EA76A7" w:rsidRDefault="001D2E52" w:rsidP="00D03A94">
            <w:pPr>
              <w:spacing w:after="0" w:line="240" w:lineRule="auto"/>
              <w:rPr>
                <w:rFonts w:ascii="ArialMT" w:hAnsi="ArialMT"/>
              </w:rPr>
            </w:pPr>
          </w:p>
        </w:tc>
      </w:tr>
      <w:tr w:rsidR="001D2E52" w:rsidRPr="00EA76A7" w14:paraId="0226B67B" w14:textId="77777777" w:rsidTr="00A16A12">
        <w:tc>
          <w:tcPr>
            <w:tcW w:w="684" w:type="dxa"/>
          </w:tcPr>
          <w:p w14:paraId="074D55E7" w14:textId="77777777" w:rsidR="00092401" w:rsidRDefault="00092401" w:rsidP="00D03A94">
            <w:pPr>
              <w:spacing w:after="0" w:line="240" w:lineRule="auto"/>
              <w:rPr>
                <w:rFonts w:ascii="ArialMT" w:hAnsi="ArialMT"/>
              </w:rPr>
            </w:pPr>
          </w:p>
          <w:p w14:paraId="04A34921" w14:textId="361CBB61" w:rsidR="001D2E52" w:rsidRPr="007B4D2B" w:rsidRDefault="001D2E52" w:rsidP="00D03A94">
            <w:pPr>
              <w:spacing w:after="0" w:line="240" w:lineRule="auto"/>
              <w:rPr>
                <w:rFonts w:ascii="ArialMT" w:hAnsi="ArialMT"/>
              </w:rPr>
            </w:pPr>
            <w:r w:rsidRPr="007B4D2B">
              <w:rPr>
                <w:rFonts w:ascii="ArialMT" w:hAnsi="ArialMT"/>
              </w:rPr>
              <w:t>5.</w:t>
            </w:r>
            <w:r w:rsidR="00BC46A1">
              <w:rPr>
                <w:rFonts w:ascii="ArialMT" w:hAnsi="ArialMT"/>
              </w:rPr>
              <w:t>12</w:t>
            </w:r>
          </w:p>
        </w:tc>
        <w:tc>
          <w:tcPr>
            <w:tcW w:w="6237" w:type="dxa"/>
          </w:tcPr>
          <w:p w14:paraId="073932EF" w14:textId="4B9897F0" w:rsidR="001D2E52" w:rsidRPr="007B4D2B" w:rsidRDefault="000C226B" w:rsidP="00D03A94">
            <w:pPr>
              <w:spacing w:after="0" w:line="240" w:lineRule="auto"/>
              <w:rPr>
                <w:rFonts w:ascii="ArialMT" w:hAnsi="ArialMT"/>
              </w:rPr>
            </w:pPr>
            <w:r w:rsidRPr="4B63D742">
              <w:rPr>
                <w:rFonts w:eastAsia="Arial" w:cs="Arial"/>
              </w:rPr>
              <w:t>We have examples of repeat business with local employers that show a trend of increasing confidence in the service we are providing employers.</w:t>
            </w:r>
          </w:p>
        </w:tc>
        <w:tc>
          <w:tcPr>
            <w:tcW w:w="445" w:type="dxa"/>
          </w:tcPr>
          <w:p w14:paraId="3863BA4A" w14:textId="77777777" w:rsidR="001D2E52" w:rsidRPr="00EA76A7" w:rsidRDefault="001D2E52" w:rsidP="00D03A94">
            <w:pPr>
              <w:spacing w:after="0" w:line="240" w:lineRule="auto"/>
              <w:rPr>
                <w:rFonts w:ascii="ArialMT" w:hAnsi="ArialMT"/>
              </w:rPr>
            </w:pPr>
          </w:p>
        </w:tc>
        <w:tc>
          <w:tcPr>
            <w:tcW w:w="426" w:type="dxa"/>
          </w:tcPr>
          <w:p w14:paraId="64EE7CF3" w14:textId="77777777" w:rsidR="001D2E52" w:rsidRPr="00EA76A7" w:rsidRDefault="001D2E52" w:rsidP="00D03A94">
            <w:pPr>
              <w:spacing w:after="0" w:line="240" w:lineRule="auto"/>
              <w:rPr>
                <w:rFonts w:ascii="ArialMT" w:hAnsi="ArialMT"/>
              </w:rPr>
            </w:pPr>
          </w:p>
        </w:tc>
        <w:tc>
          <w:tcPr>
            <w:tcW w:w="425" w:type="dxa"/>
          </w:tcPr>
          <w:p w14:paraId="2C3C6ED7" w14:textId="77777777" w:rsidR="001D2E52" w:rsidRPr="00EA76A7" w:rsidRDefault="001D2E52" w:rsidP="00D03A94">
            <w:pPr>
              <w:spacing w:after="0" w:line="240" w:lineRule="auto"/>
              <w:rPr>
                <w:rFonts w:ascii="ArialMT" w:hAnsi="ArialMT"/>
              </w:rPr>
            </w:pPr>
          </w:p>
        </w:tc>
        <w:tc>
          <w:tcPr>
            <w:tcW w:w="425" w:type="dxa"/>
          </w:tcPr>
          <w:p w14:paraId="2574EB8C" w14:textId="77777777" w:rsidR="001D2E52" w:rsidRPr="00EA76A7" w:rsidRDefault="001D2E52" w:rsidP="00D03A94">
            <w:pPr>
              <w:spacing w:after="0" w:line="240" w:lineRule="auto"/>
              <w:rPr>
                <w:rFonts w:ascii="ArialMT" w:hAnsi="ArialMT"/>
              </w:rPr>
            </w:pPr>
          </w:p>
        </w:tc>
        <w:tc>
          <w:tcPr>
            <w:tcW w:w="425" w:type="dxa"/>
          </w:tcPr>
          <w:p w14:paraId="117D319B" w14:textId="77777777" w:rsidR="001D2E52" w:rsidRPr="00EA76A7" w:rsidRDefault="001D2E52" w:rsidP="00D03A94">
            <w:pPr>
              <w:spacing w:after="0" w:line="240" w:lineRule="auto"/>
              <w:rPr>
                <w:rFonts w:ascii="ArialMT" w:hAnsi="ArialMT"/>
              </w:rPr>
            </w:pPr>
          </w:p>
        </w:tc>
        <w:tc>
          <w:tcPr>
            <w:tcW w:w="5629" w:type="dxa"/>
          </w:tcPr>
          <w:p w14:paraId="0AE4AF53" w14:textId="77777777" w:rsidR="001D2E52" w:rsidRPr="00EA76A7" w:rsidRDefault="001D2E52" w:rsidP="00D03A94">
            <w:pPr>
              <w:spacing w:after="0" w:line="240" w:lineRule="auto"/>
              <w:rPr>
                <w:rFonts w:ascii="ArialMT" w:hAnsi="ArialMT"/>
              </w:rPr>
            </w:pPr>
          </w:p>
        </w:tc>
      </w:tr>
      <w:tr w:rsidR="001D2E52" w:rsidRPr="00EA76A7" w14:paraId="513AC1EE" w14:textId="77777777" w:rsidTr="00A16A12">
        <w:tc>
          <w:tcPr>
            <w:tcW w:w="684" w:type="dxa"/>
          </w:tcPr>
          <w:p w14:paraId="4015DB00" w14:textId="77777777" w:rsidR="00092401" w:rsidRDefault="00092401" w:rsidP="00D03A94">
            <w:pPr>
              <w:spacing w:after="0" w:line="240" w:lineRule="auto"/>
              <w:rPr>
                <w:rFonts w:ascii="ArialMT" w:hAnsi="ArialMT"/>
              </w:rPr>
            </w:pPr>
          </w:p>
          <w:p w14:paraId="154412C2" w14:textId="3CE53458" w:rsidR="001D2E52" w:rsidRPr="007B4D2B" w:rsidRDefault="001D2E52" w:rsidP="00D03A94">
            <w:pPr>
              <w:spacing w:after="0" w:line="240" w:lineRule="auto"/>
              <w:rPr>
                <w:rFonts w:ascii="ArialMT" w:hAnsi="ArialMT"/>
              </w:rPr>
            </w:pPr>
            <w:r w:rsidRPr="007B4D2B">
              <w:rPr>
                <w:rFonts w:ascii="ArialMT" w:hAnsi="ArialMT"/>
              </w:rPr>
              <w:t>5.</w:t>
            </w:r>
            <w:r w:rsidR="000C226B">
              <w:rPr>
                <w:rFonts w:ascii="ArialMT" w:hAnsi="ArialMT"/>
              </w:rPr>
              <w:t>13</w:t>
            </w:r>
          </w:p>
        </w:tc>
        <w:tc>
          <w:tcPr>
            <w:tcW w:w="6237" w:type="dxa"/>
          </w:tcPr>
          <w:p w14:paraId="6F905FD6" w14:textId="0E7DDE64" w:rsidR="001D2E52" w:rsidRPr="007B4D2B" w:rsidRDefault="00092401" w:rsidP="00D03A94">
            <w:pPr>
              <w:spacing w:after="0" w:line="240" w:lineRule="auto"/>
              <w:rPr>
                <w:rFonts w:ascii="ArialMT" w:hAnsi="ArialMT"/>
              </w:rPr>
            </w:pPr>
            <w:r w:rsidRPr="0FF86A82">
              <w:rPr>
                <w:rFonts w:eastAsia="Arial" w:cs="Arial"/>
              </w:rPr>
              <w:t>We have an active employer strategy for providing ongoing education to employer networks about the benefits of hiring disabled jobseekers and to measure our success with employers.</w:t>
            </w:r>
          </w:p>
        </w:tc>
        <w:tc>
          <w:tcPr>
            <w:tcW w:w="445" w:type="dxa"/>
          </w:tcPr>
          <w:p w14:paraId="10B979E6" w14:textId="77777777" w:rsidR="001D2E52" w:rsidRPr="00EA76A7" w:rsidRDefault="001D2E52" w:rsidP="00D03A94">
            <w:pPr>
              <w:spacing w:after="0" w:line="240" w:lineRule="auto"/>
              <w:rPr>
                <w:rFonts w:ascii="ArialMT" w:hAnsi="ArialMT"/>
              </w:rPr>
            </w:pPr>
          </w:p>
        </w:tc>
        <w:tc>
          <w:tcPr>
            <w:tcW w:w="426" w:type="dxa"/>
          </w:tcPr>
          <w:p w14:paraId="3686286C" w14:textId="77777777" w:rsidR="001D2E52" w:rsidRPr="00EA76A7" w:rsidRDefault="001D2E52" w:rsidP="00D03A94">
            <w:pPr>
              <w:spacing w:after="0" w:line="240" w:lineRule="auto"/>
              <w:rPr>
                <w:rFonts w:ascii="ArialMT" w:hAnsi="ArialMT"/>
              </w:rPr>
            </w:pPr>
          </w:p>
        </w:tc>
        <w:tc>
          <w:tcPr>
            <w:tcW w:w="425" w:type="dxa"/>
          </w:tcPr>
          <w:p w14:paraId="53C99618" w14:textId="77777777" w:rsidR="001D2E52" w:rsidRPr="00EA76A7" w:rsidRDefault="001D2E52" w:rsidP="00D03A94">
            <w:pPr>
              <w:spacing w:after="0" w:line="240" w:lineRule="auto"/>
              <w:rPr>
                <w:rFonts w:ascii="ArialMT" w:hAnsi="ArialMT"/>
              </w:rPr>
            </w:pPr>
          </w:p>
        </w:tc>
        <w:tc>
          <w:tcPr>
            <w:tcW w:w="425" w:type="dxa"/>
          </w:tcPr>
          <w:p w14:paraId="778FEEE8" w14:textId="77777777" w:rsidR="001D2E52" w:rsidRPr="00EA76A7" w:rsidRDefault="001D2E52" w:rsidP="00D03A94">
            <w:pPr>
              <w:spacing w:after="0" w:line="240" w:lineRule="auto"/>
              <w:rPr>
                <w:rFonts w:ascii="ArialMT" w:hAnsi="ArialMT"/>
              </w:rPr>
            </w:pPr>
          </w:p>
        </w:tc>
        <w:tc>
          <w:tcPr>
            <w:tcW w:w="425" w:type="dxa"/>
          </w:tcPr>
          <w:p w14:paraId="67CD3277" w14:textId="77777777" w:rsidR="001D2E52" w:rsidRPr="00EA76A7" w:rsidRDefault="001D2E52" w:rsidP="00D03A94">
            <w:pPr>
              <w:spacing w:after="0" w:line="240" w:lineRule="auto"/>
              <w:rPr>
                <w:rFonts w:ascii="ArialMT" w:hAnsi="ArialMT"/>
              </w:rPr>
            </w:pPr>
          </w:p>
        </w:tc>
        <w:tc>
          <w:tcPr>
            <w:tcW w:w="5629" w:type="dxa"/>
          </w:tcPr>
          <w:p w14:paraId="4615E68E" w14:textId="77777777" w:rsidR="001D2E52" w:rsidRPr="00EA76A7" w:rsidRDefault="001D2E52" w:rsidP="00D03A94">
            <w:pPr>
              <w:spacing w:after="0" w:line="240" w:lineRule="auto"/>
              <w:rPr>
                <w:rFonts w:ascii="ArialMT" w:hAnsi="ArialMT"/>
              </w:rPr>
            </w:pPr>
          </w:p>
        </w:tc>
      </w:tr>
      <w:tr w:rsidR="009E3B74" w:rsidRPr="00EA76A7" w14:paraId="0AACD787" w14:textId="77777777" w:rsidTr="00A1149E">
        <w:tc>
          <w:tcPr>
            <w:tcW w:w="14696" w:type="dxa"/>
            <w:gridSpan w:val="8"/>
          </w:tcPr>
          <w:p w14:paraId="0B63599B" w14:textId="77777777" w:rsidR="009E3B74" w:rsidRDefault="009E3B74" w:rsidP="00D03A94">
            <w:pPr>
              <w:spacing w:after="0" w:line="240" w:lineRule="auto"/>
              <w:rPr>
                <w:rFonts w:ascii="ArialMT" w:hAnsi="ArialMT"/>
              </w:rPr>
            </w:pPr>
          </w:p>
          <w:p w14:paraId="7D713991" w14:textId="7D1B43C9" w:rsidR="009E3B74" w:rsidRPr="00EF6DF9" w:rsidRDefault="0010701A" w:rsidP="009E3B74">
            <w:pPr>
              <w:spacing w:after="0" w:line="240" w:lineRule="auto"/>
              <w:rPr>
                <w:rFonts w:cs="Arial"/>
              </w:rPr>
            </w:pPr>
            <w:r>
              <w:rPr>
                <w:rFonts w:ascii="ArialMT" w:hAnsi="ArialMT"/>
              </w:rPr>
              <w:t xml:space="preserve">Our </w:t>
            </w:r>
            <w:r w:rsidR="009E3B74">
              <w:rPr>
                <w:rFonts w:ascii="ArialMT" w:hAnsi="ArialMT"/>
              </w:rPr>
              <w:t>score for Guideline 5 = ________ / 3</w:t>
            </w:r>
            <w:r>
              <w:rPr>
                <w:rFonts w:ascii="ArialMT" w:hAnsi="ArialMT"/>
              </w:rPr>
              <w:t>0</w:t>
            </w:r>
            <w:r w:rsidR="00EF6DF9">
              <w:rPr>
                <w:rFonts w:ascii="ArialMT" w:hAnsi="ArialMT"/>
              </w:rPr>
              <w:t xml:space="preserve"> </w:t>
            </w:r>
            <w:r w:rsidR="00EF6DF9" w:rsidRPr="00FC6295">
              <w:rPr>
                <w:rFonts w:cs="Arial"/>
              </w:rPr>
              <w:t>| A percentage of 75% or below necessitates clear actions for development (75% = 2</w:t>
            </w:r>
            <w:r w:rsidR="00EF6DF9">
              <w:rPr>
                <w:rFonts w:cs="Arial"/>
              </w:rPr>
              <w:t>3</w:t>
            </w:r>
            <w:r w:rsidR="00EF6DF9" w:rsidRPr="00FC6295">
              <w:rPr>
                <w:rFonts w:cs="Arial"/>
              </w:rPr>
              <w:t>/3</w:t>
            </w:r>
            <w:r w:rsidR="00EF6DF9">
              <w:rPr>
                <w:rFonts w:cs="Arial"/>
              </w:rPr>
              <w:t>0</w:t>
            </w:r>
            <w:r w:rsidR="00EF6DF9" w:rsidRPr="00FC6295">
              <w:rPr>
                <w:rFonts w:cs="Arial"/>
              </w:rPr>
              <w:t>)</w:t>
            </w:r>
          </w:p>
          <w:p w14:paraId="40800782" w14:textId="77777777" w:rsidR="009E3B74" w:rsidRPr="00EA76A7" w:rsidRDefault="009E3B74" w:rsidP="00D03A94">
            <w:pPr>
              <w:spacing w:after="0" w:line="240" w:lineRule="auto"/>
              <w:rPr>
                <w:rFonts w:ascii="ArialMT" w:hAnsi="ArialMT"/>
              </w:rPr>
            </w:pPr>
          </w:p>
        </w:tc>
      </w:tr>
    </w:tbl>
    <w:p w14:paraId="22B10156" w14:textId="77777777" w:rsidR="00E9763A" w:rsidRPr="00EA76A7" w:rsidRDefault="00E9763A">
      <w:pPr>
        <w:spacing w:after="0" w:line="240" w:lineRule="auto"/>
        <w:rPr>
          <w:rFonts w:ascii="ArialMT" w:hAnsi="ArialMT"/>
          <w:lang w:val="en-NZ"/>
        </w:rPr>
      </w:pPr>
    </w:p>
    <w:p w14:paraId="49EBBD05" w14:textId="22980B6C" w:rsidR="001D2E52" w:rsidRPr="00EA76A7" w:rsidRDefault="001D2E52">
      <w:pPr>
        <w:spacing w:after="0" w:line="240" w:lineRule="auto"/>
        <w:rPr>
          <w:rFonts w:ascii="ArialMT" w:hAnsi="ArialMT"/>
          <w:lang w:val="en-NZ"/>
        </w:rPr>
      </w:pPr>
      <w:r w:rsidRPr="00EA76A7">
        <w:rPr>
          <w:rFonts w:ascii="ArialMT" w:hAnsi="ArialMT"/>
          <w:lang w:val="en-NZ"/>
        </w:rPr>
        <w:br w:type="page"/>
      </w:r>
    </w:p>
    <w:p w14:paraId="51B59D02" w14:textId="77777777" w:rsidR="000C0A46" w:rsidRDefault="000C0A46" w:rsidP="00960231">
      <w:pPr>
        <w:spacing w:after="0" w:line="240" w:lineRule="auto"/>
        <w:rPr>
          <w:rFonts w:ascii="ArialMT" w:hAnsi="ArialMT"/>
          <w:b/>
          <w:color w:val="ED7D31" w:themeColor="accent2"/>
        </w:rPr>
      </w:pPr>
    </w:p>
    <w:p w14:paraId="4B6F890D" w14:textId="40EDE9AE" w:rsidR="00750784" w:rsidRPr="00AB2914" w:rsidRDefault="001D2E52" w:rsidP="00D94687">
      <w:pPr>
        <w:pStyle w:val="Heading3"/>
      </w:pPr>
      <w:bookmarkStart w:id="31" w:name="_Toc194942460"/>
      <w:r w:rsidRPr="00AB2914">
        <w:rPr>
          <w:rFonts w:ascii="ArialMT" w:hAnsi="ArialMT"/>
        </w:rPr>
        <w:t>Practice Guidelines 6</w:t>
      </w:r>
      <w:r w:rsidR="00CB007D" w:rsidRPr="00AB2914">
        <w:rPr>
          <w:rFonts w:ascii="ArialMT" w:hAnsi="ArialMT"/>
        </w:rPr>
        <w:t xml:space="preserve"> </w:t>
      </w:r>
      <w:r w:rsidR="00CB007D" w:rsidRPr="00AB2914">
        <w:t>(Quality Indicators for Pr</w:t>
      </w:r>
      <w:r w:rsidR="00FF7E5D">
        <w:t>oviders</w:t>
      </w:r>
      <w:r w:rsidR="00CB007D" w:rsidRPr="00AB2914">
        <w:t>)</w:t>
      </w:r>
      <w:bookmarkStart w:id="32" w:name="_Toc1505691379"/>
      <w:bookmarkStart w:id="33" w:name="_Toc920357592"/>
      <w:bookmarkStart w:id="34" w:name="_Toc825088119"/>
      <w:bookmarkStart w:id="35" w:name="_Toc164364868"/>
      <w:bookmarkEnd w:id="31"/>
    </w:p>
    <w:p w14:paraId="3ECAEFF4" w14:textId="276BF66C" w:rsidR="00750784" w:rsidRPr="00AB2914" w:rsidRDefault="00750784" w:rsidP="008B5FBF">
      <w:pPr>
        <w:spacing w:after="0" w:line="240" w:lineRule="auto"/>
        <w:ind w:left="-1134"/>
        <w:jc w:val="center"/>
        <w:rPr>
          <w:rFonts w:ascii="ArialMT" w:hAnsi="ArialMT"/>
          <w:b/>
          <w:color w:val="538135" w:themeColor="accent6" w:themeShade="BF"/>
        </w:rPr>
      </w:pPr>
      <w:r w:rsidRPr="00AB2914">
        <w:rPr>
          <w:rFonts w:eastAsia="Arial" w:cs="Arial"/>
          <w:color w:val="538135" w:themeColor="accent6" w:themeShade="BF"/>
        </w:rPr>
        <w:t>Employment Support Providers Support Successful Transitions from School to Work.</w:t>
      </w:r>
      <w:bookmarkEnd w:id="32"/>
      <w:bookmarkEnd w:id="33"/>
      <w:bookmarkEnd w:id="34"/>
      <w:bookmarkEnd w:id="35"/>
    </w:p>
    <w:p w14:paraId="62F82EFE" w14:textId="77777777" w:rsidR="001D2E52" w:rsidRPr="00EA76A7" w:rsidRDefault="001D2E52" w:rsidP="001D2E52">
      <w:pPr>
        <w:spacing w:after="0" w:line="240" w:lineRule="auto"/>
        <w:ind w:left="-1134"/>
        <w:rPr>
          <w:rFonts w:ascii="ArialMT" w:hAnsi="ArialMT"/>
        </w:rPr>
      </w:pPr>
    </w:p>
    <w:tbl>
      <w:tblPr>
        <w:tblStyle w:val="TableGrid"/>
        <w:tblW w:w="0" w:type="auto"/>
        <w:tblInd w:w="-1134" w:type="dxa"/>
        <w:tblLook w:val="04A0" w:firstRow="1" w:lastRow="0" w:firstColumn="1" w:lastColumn="0" w:noHBand="0" w:noVBand="1"/>
      </w:tblPr>
      <w:tblGrid>
        <w:gridCol w:w="684"/>
        <w:gridCol w:w="6237"/>
        <w:gridCol w:w="426"/>
        <w:gridCol w:w="425"/>
        <w:gridCol w:w="425"/>
        <w:gridCol w:w="425"/>
        <w:gridCol w:w="426"/>
        <w:gridCol w:w="5648"/>
      </w:tblGrid>
      <w:tr w:rsidR="001D2E52" w:rsidRPr="00EA76A7" w14:paraId="4C855219" w14:textId="77777777" w:rsidTr="00285DB2">
        <w:tc>
          <w:tcPr>
            <w:tcW w:w="684" w:type="dxa"/>
            <w:shd w:val="clear" w:color="auto" w:fill="A8D08D" w:themeFill="accent6" w:themeFillTint="99"/>
          </w:tcPr>
          <w:p w14:paraId="662FB398" w14:textId="77777777" w:rsidR="001D2E52" w:rsidRPr="00EA76A7" w:rsidRDefault="001D2E52" w:rsidP="00D03A94">
            <w:pPr>
              <w:spacing w:after="0" w:line="240" w:lineRule="auto"/>
              <w:rPr>
                <w:rFonts w:ascii="ArialMT" w:hAnsi="ArialMT"/>
                <w:color w:val="FFFFFF" w:themeColor="background1"/>
              </w:rPr>
            </w:pPr>
          </w:p>
        </w:tc>
        <w:tc>
          <w:tcPr>
            <w:tcW w:w="6237" w:type="dxa"/>
            <w:shd w:val="clear" w:color="auto" w:fill="A8D08D" w:themeFill="accent6" w:themeFillTint="99"/>
          </w:tcPr>
          <w:p w14:paraId="4F09A895" w14:textId="77777777" w:rsidR="001D2E52" w:rsidRPr="00EA76A7" w:rsidRDefault="001D2E52" w:rsidP="00D03A94">
            <w:pPr>
              <w:spacing w:after="0" w:line="240" w:lineRule="auto"/>
              <w:jc w:val="center"/>
              <w:rPr>
                <w:rFonts w:ascii="ArialMT" w:hAnsi="ArialMT"/>
                <w:b/>
                <w:color w:val="FFFFFF" w:themeColor="background1"/>
              </w:rPr>
            </w:pPr>
            <w:r w:rsidRPr="00EA76A7">
              <w:rPr>
                <w:rFonts w:ascii="ArialMT" w:hAnsi="ArialMT"/>
                <w:b/>
                <w:color w:val="FFFFFF" w:themeColor="background1"/>
              </w:rPr>
              <w:t>Quality Indicators</w:t>
            </w:r>
          </w:p>
        </w:tc>
        <w:tc>
          <w:tcPr>
            <w:tcW w:w="426" w:type="dxa"/>
            <w:shd w:val="clear" w:color="auto" w:fill="A8D08D" w:themeFill="accent6" w:themeFillTint="99"/>
          </w:tcPr>
          <w:p w14:paraId="40953837" w14:textId="2FED39A7" w:rsidR="001D2E52" w:rsidRPr="00EA76A7" w:rsidRDefault="00587235" w:rsidP="00D03A94">
            <w:pPr>
              <w:spacing w:after="0" w:line="240" w:lineRule="auto"/>
              <w:jc w:val="center"/>
              <w:rPr>
                <w:rFonts w:ascii="ArialMT" w:hAnsi="ArialMT"/>
                <w:b/>
                <w:color w:val="FFFFFF" w:themeColor="background1"/>
              </w:rPr>
            </w:pPr>
            <w:r>
              <w:rPr>
                <w:rFonts w:ascii="ArialMT" w:hAnsi="ArialMT"/>
                <w:b/>
                <w:color w:val="FFFFFF" w:themeColor="background1"/>
              </w:rPr>
              <w:t>1</w:t>
            </w:r>
          </w:p>
        </w:tc>
        <w:tc>
          <w:tcPr>
            <w:tcW w:w="425" w:type="dxa"/>
            <w:shd w:val="clear" w:color="auto" w:fill="A8D08D" w:themeFill="accent6" w:themeFillTint="99"/>
          </w:tcPr>
          <w:p w14:paraId="379A78E3" w14:textId="01B6E8BD" w:rsidR="001D2E52" w:rsidRPr="00EA76A7" w:rsidRDefault="00587235" w:rsidP="00D03A94">
            <w:pPr>
              <w:spacing w:after="0" w:line="240" w:lineRule="auto"/>
              <w:jc w:val="center"/>
              <w:rPr>
                <w:rFonts w:ascii="ArialMT" w:hAnsi="ArialMT"/>
                <w:b/>
                <w:color w:val="FFFFFF" w:themeColor="background1"/>
              </w:rPr>
            </w:pPr>
            <w:r>
              <w:rPr>
                <w:rFonts w:ascii="ArialMT" w:hAnsi="ArialMT"/>
                <w:b/>
                <w:color w:val="FFFFFF" w:themeColor="background1"/>
              </w:rPr>
              <w:t>2</w:t>
            </w:r>
          </w:p>
        </w:tc>
        <w:tc>
          <w:tcPr>
            <w:tcW w:w="425" w:type="dxa"/>
            <w:shd w:val="clear" w:color="auto" w:fill="A8D08D" w:themeFill="accent6" w:themeFillTint="99"/>
          </w:tcPr>
          <w:p w14:paraId="3C1C6D50" w14:textId="75E0BE74" w:rsidR="001D2E52" w:rsidRPr="00EA76A7" w:rsidRDefault="00587235" w:rsidP="00D03A94">
            <w:pPr>
              <w:spacing w:after="0" w:line="240" w:lineRule="auto"/>
              <w:jc w:val="center"/>
              <w:rPr>
                <w:rFonts w:ascii="ArialMT" w:hAnsi="ArialMT"/>
                <w:b/>
                <w:color w:val="FFFFFF" w:themeColor="background1"/>
              </w:rPr>
            </w:pPr>
            <w:r>
              <w:rPr>
                <w:rFonts w:ascii="ArialMT" w:hAnsi="ArialMT"/>
                <w:b/>
                <w:color w:val="FFFFFF" w:themeColor="background1"/>
              </w:rPr>
              <w:t>3</w:t>
            </w:r>
          </w:p>
        </w:tc>
        <w:tc>
          <w:tcPr>
            <w:tcW w:w="425" w:type="dxa"/>
            <w:shd w:val="clear" w:color="auto" w:fill="A8D08D" w:themeFill="accent6" w:themeFillTint="99"/>
          </w:tcPr>
          <w:p w14:paraId="299A6F87" w14:textId="6674DF30" w:rsidR="001D2E52" w:rsidRPr="00EA76A7" w:rsidRDefault="00587235" w:rsidP="00D03A94">
            <w:pPr>
              <w:spacing w:after="0" w:line="240" w:lineRule="auto"/>
              <w:jc w:val="center"/>
              <w:rPr>
                <w:rFonts w:ascii="ArialMT" w:hAnsi="ArialMT"/>
                <w:b/>
                <w:color w:val="FFFFFF" w:themeColor="background1"/>
              </w:rPr>
            </w:pPr>
            <w:r>
              <w:rPr>
                <w:rFonts w:ascii="ArialMT" w:hAnsi="ArialMT"/>
                <w:b/>
                <w:color w:val="FFFFFF" w:themeColor="background1"/>
              </w:rPr>
              <w:t>4</w:t>
            </w:r>
          </w:p>
        </w:tc>
        <w:tc>
          <w:tcPr>
            <w:tcW w:w="426" w:type="dxa"/>
            <w:shd w:val="clear" w:color="auto" w:fill="A8D08D" w:themeFill="accent6" w:themeFillTint="99"/>
          </w:tcPr>
          <w:p w14:paraId="24B5633D" w14:textId="058F5C2D" w:rsidR="001D2E52" w:rsidRPr="00EA76A7" w:rsidRDefault="00587235" w:rsidP="00D03A94">
            <w:pPr>
              <w:spacing w:after="0" w:line="240" w:lineRule="auto"/>
              <w:jc w:val="center"/>
              <w:rPr>
                <w:rFonts w:ascii="ArialMT" w:hAnsi="ArialMT"/>
                <w:b/>
                <w:color w:val="FFFFFF" w:themeColor="background1"/>
              </w:rPr>
            </w:pPr>
            <w:r>
              <w:rPr>
                <w:rFonts w:ascii="ArialMT" w:hAnsi="ArialMT"/>
                <w:b/>
                <w:color w:val="FFFFFF" w:themeColor="background1"/>
              </w:rPr>
              <w:t>5</w:t>
            </w:r>
          </w:p>
        </w:tc>
        <w:tc>
          <w:tcPr>
            <w:tcW w:w="5648" w:type="dxa"/>
            <w:shd w:val="clear" w:color="auto" w:fill="A8D08D" w:themeFill="accent6" w:themeFillTint="99"/>
          </w:tcPr>
          <w:p w14:paraId="5DACE2CA" w14:textId="1635770D" w:rsidR="001D2E52" w:rsidRPr="00EA76A7" w:rsidRDefault="00587235" w:rsidP="00D03A94">
            <w:pPr>
              <w:spacing w:after="0" w:line="240" w:lineRule="auto"/>
              <w:jc w:val="center"/>
              <w:rPr>
                <w:rFonts w:ascii="ArialMT" w:hAnsi="ArialMT"/>
                <w:b/>
                <w:color w:val="FFFFFF" w:themeColor="background1"/>
              </w:rPr>
            </w:pPr>
            <w:r>
              <w:rPr>
                <w:rFonts w:ascii="ArialMT" w:hAnsi="ArialMT"/>
                <w:b/>
                <w:color w:val="FFFFFF" w:themeColor="background1"/>
              </w:rPr>
              <w:t>Evidence</w:t>
            </w:r>
          </w:p>
        </w:tc>
      </w:tr>
      <w:tr w:rsidR="001D2E52" w:rsidRPr="00EA76A7" w14:paraId="79A3D195" w14:textId="77777777" w:rsidTr="00285DB2">
        <w:tc>
          <w:tcPr>
            <w:tcW w:w="684" w:type="dxa"/>
          </w:tcPr>
          <w:p w14:paraId="5745C3F8" w14:textId="77777777" w:rsidR="00D772B7" w:rsidRDefault="00D772B7" w:rsidP="00D03A94">
            <w:pPr>
              <w:spacing w:after="0" w:line="240" w:lineRule="auto"/>
              <w:rPr>
                <w:rFonts w:ascii="ArialMT" w:hAnsi="ArialMT"/>
              </w:rPr>
            </w:pPr>
          </w:p>
          <w:p w14:paraId="44084C41" w14:textId="185A323B" w:rsidR="001D2E52" w:rsidRPr="007B4D2B" w:rsidRDefault="001D2E52" w:rsidP="00D03A94">
            <w:pPr>
              <w:spacing w:after="0" w:line="240" w:lineRule="auto"/>
              <w:rPr>
                <w:rFonts w:ascii="ArialMT" w:hAnsi="ArialMT"/>
              </w:rPr>
            </w:pPr>
            <w:r w:rsidRPr="007B4D2B">
              <w:rPr>
                <w:rFonts w:ascii="ArialMT" w:hAnsi="ArialMT"/>
              </w:rPr>
              <w:t>6.</w:t>
            </w:r>
            <w:r w:rsidR="00D772B7">
              <w:rPr>
                <w:rFonts w:ascii="ArialMT" w:hAnsi="ArialMT"/>
              </w:rPr>
              <w:t>6</w:t>
            </w:r>
          </w:p>
        </w:tc>
        <w:tc>
          <w:tcPr>
            <w:tcW w:w="6237" w:type="dxa"/>
          </w:tcPr>
          <w:p w14:paraId="0D6238ED" w14:textId="724FD601" w:rsidR="001D2E52" w:rsidRPr="007B4D2B" w:rsidRDefault="00D772B7" w:rsidP="00D03A94">
            <w:pPr>
              <w:spacing w:after="0" w:line="240" w:lineRule="auto"/>
              <w:rPr>
                <w:rFonts w:ascii="ArialMT" w:hAnsi="ArialMT"/>
              </w:rPr>
            </w:pPr>
            <w:r w:rsidRPr="5DC3F681">
              <w:rPr>
                <w:rFonts w:eastAsia="Arial" w:cs="Arial"/>
              </w:rPr>
              <w:t>Whether we hold a specific Transition Contract or not, our service can show how we have worked to build relationships with local high schools.</w:t>
            </w:r>
          </w:p>
        </w:tc>
        <w:tc>
          <w:tcPr>
            <w:tcW w:w="426" w:type="dxa"/>
          </w:tcPr>
          <w:p w14:paraId="0C2E9160" w14:textId="77777777" w:rsidR="001D2E52" w:rsidRPr="00EA76A7" w:rsidRDefault="001D2E52" w:rsidP="00D03A94">
            <w:pPr>
              <w:spacing w:after="0" w:line="240" w:lineRule="auto"/>
              <w:rPr>
                <w:rFonts w:ascii="ArialMT" w:hAnsi="ArialMT"/>
              </w:rPr>
            </w:pPr>
          </w:p>
        </w:tc>
        <w:tc>
          <w:tcPr>
            <w:tcW w:w="425" w:type="dxa"/>
          </w:tcPr>
          <w:p w14:paraId="718BC8F8" w14:textId="77777777" w:rsidR="001D2E52" w:rsidRPr="00EA76A7" w:rsidRDefault="001D2E52" w:rsidP="00D03A94">
            <w:pPr>
              <w:spacing w:after="0" w:line="240" w:lineRule="auto"/>
              <w:rPr>
                <w:rFonts w:ascii="ArialMT" w:hAnsi="ArialMT"/>
              </w:rPr>
            </w:pPr>
          </w:p>
        </w:tc>
        <w:tc>
          <w:tcPr>
            <w:tcW w:w="425" w:type="dxa"/>
          </w:tcPr>
          <w:p w14:paraId="1AA9BBAC" w14:textId="77777777" w:rsidR="001D2E52" w:rsidRPr="00EA76A7" w:rsidRDefault="001D2E52" w:rsidP="00D03A94">
            <w:pPr>
              <w:spacing w:after="0" w:line="240" w:lineRule="auto"/>
              <w:rPr>
                <w:rFonts w:ascii="ArialMT" w:hAnsi="ArialMT"/>
              </w:rPr>
            </w:pPr>
          </w:p>
        </w:tc>
        <w:tc>
          <w:tcPr>
            <w:tcW w:w="425" w:type="dxa"/>
          </w:tcPr>
          <w:p w14:paraId="7C916669" w14:textId="77777777" w:rsidR="001D2E52" w:rsidRPr="00EA76A7" w:rsidRDefault="001D2E52" w:rsidP="00D03A94">
            <w:pPr>
              <w:spacing w:after="0" w:line="240" w:lineRule="auto"/>
              <w:rPr>
                <w:rFonts w:ascii="ArialMT" w:hAnsi="ArialMT"/>
              </w:rPr>
            </w:pPr>
          </w:p>
        </w:tc>
        <w:tc>
          <w:tcPr>
            <w:tcW w:w="426" w:type="dxa"/>
          </w:tcPr>
          <w:p w14:paraId="7112BB6F" w14:textId="77777777" w:rsidR="001D2E52" w:rsidRPr="00EA76A7" w:rsidRDefault="001D2E52" w:rsidP="00D03A94">
            <w:pPr>
              <w:spacing w:after="0" w:line="240" w:lineRule="auto"/>
              <w:rPr>
                <w:rFonts w:ascii="ArialMT" w:hAnsi="ArialMT"/>
              </w:rPr>
            </w:pPr>
          </w:p>
        </w:tc>
        <w:tc>
          <w:tcPr>
            <w:tcW w:w="5648" w:type="dxa"/>
          </w:tcPr>
          <w:p w14:paraId="76AD83BD" w14:textId="77777777" w:rsidR="001D2E52" w:rsidRPr="00EA76A7" w:rsidRDefault="001D2E52" w:rsidP="00D03A94">
            <w:pPr>
              <w:spacing w:after="0" w:line="240" w:lineRule="auto"/>
              <w:rPr>
                <w:rFonts w:ascii="ArialMT" w:hAnsi="ArialMT"/>
              </w:rPr>
            </w:pPr>
          </w:p>
        </w:tc>
      </w:tr>
      <w:tr w:rsidR="001D2E52" w:rsidRPr="00EA76A7" w14:paraId="0E7F8647" w14:textId="77777777" w:rsidTr="00285DB2">
        <w:tc>
          <w:tcPr>
            <w:tcW w:w="684" w:type="dxa"/>
          </w:tcPr>
          <w:p w14:paraId="321FF5E9" w14:textId="77777777" w:rsidR="00767045" w:rsidRDefault="00767045" w:rsidP="00D03A94">
            <w:pPr>
              <w:spacing w:after="0" w:line="240" w:lineRule="auto"/>
              <w:rPr>
                <w:rFonts w:ascii="ArialMT" w:hAnsi="ArialMT"/>
              </w:rPr>
            </w:pPr>
          </w:p>
          <w:p w14:paraId="1CAC3EF0" w14:textId="66CBC3B5" w:rsidR="001D2E52" w:rsidRPr="007B4D2B" w:rsidRDefault="001D2E52" w:rsidP="00D03A94">
            <w:pPr>
              <w:spacing w:after="0" w:line="240" w:lineRule="auto"/>
              <w:rPr>
                <w:rFonts w:ascii="ArialMT" w:hAnsi="ArialMT"/>
              </w:rPr>
            </w:pPr>
            <w:r w:rsidRPr="007B4D2B">
              <w:rPr>
                <w:rFonts w:ascii="ArialMT" w:hAnsi="ArialMT"/>
              </w:rPr>
              <w:t>6.</w:t>
            </w:r>
            <w:r w:rsidR="00D772B7">
              <w:rPr>
                <w:rFonts w:ascii="ArialMT" w:hAnsi="ArialMT"/>
              </w:rPr>
              <w:t>7</w:t>
            </w:r>
          </w:p>
        </w:tc>
        <w:tc>
          <w:tcPr>
            <w:tcW w:w="6237" w:type="dxa"/>
          </w:tcPr>
          <w:p w14:paraId="16F72FC4" w14:textId="7669E283" w:rsidR="001D2E52" w:rsidRPr="007B4D2B" w:rsidRDefault="00FB58D2" w:rsidP="00D03A94">
            <w:pPr>
              <w:spacing w:after="0" w:line="240" w:lineRule="auto"/>
              <w:rPr>
                <w:rFonts w:ascii="ArialMT" w:hAnsi="ArialMT"/>
              </w:rPr>
            </w:pPr>
            <w:r w:rsidRPr="5DC3F681">
              <w:rPr>
                <w:rFonts w:eastAsia="Arial" w:cs="Arial"/>
              </w:rPr>
              <w:t>We have invested in learning about how schools operate, the pressures they are under, and how our service can most effectively partner with them to get the best employment outcomes for disabled school leavers.</w:t>
            </w:r>
          </w:p>
        </w:tc>
        <w:tc>
          <w:tcPr>
            <w:tcW w:w="426" w:type="dxa"/>
          </w:tcPr>
          <w:p w14:paraId="23F03CFC" w14:textId="77777777" w:rsidR="001D2E52" w:rsidRPr="00EA76A7" w:rsidRDefault="001D2E52" w:rsidP="00D03A94">
            <w:pPr>
              <w:spacing w:after="0" w:line="240" w:lineRule="auto"/>
              <w:rPr>
                <w:rFonts w:ascii="ArialMT" w:hAnsi="ArialMT"/>
              </w:rPr>
            </w:pPr>
          </w:p>
        </w:tc>
        <w:tc>
          <w:tcPr>
            <w:tcW w:w="425" w:type="dxa"/>
          </w:tcPr>
          <w:p w14:paraId="52604DA9" w14:textId="77777777" w:rsidR="001D2E52" w:rsidRPr="00EA76A7" w:rsidRDefault="001D2E52" w:rsidP="00D03A94">
            <w:pPr>
              <w:spacing w:after="0" w:line="240" w:lineRule="auto"/>
              <w:rPr>
                <w:rFonts w:ascii="ArialMT" w:hAnsi="ArialMT"/>
              </w:rPr>
            </w:pPr>
          </w:p>
        </w:tc>
        <w:tc>
          <w:tcPr>
            <w:tcW w:w="425" w:type="dxa"/>
          </w:tcPr>
          <w:p w14:paraId="53903C7D" w14:textId="77777777" w:rsidR="001D2E52" w:rsidRPr="00EA76A7" w:rsidRDefault="001D2E52" w:rsidP="00D03A94">
            <w:pPr>
              <w:spacing w:after="0" w:line="240" w:lineRule="auto"/>
              <w:rPr>
                <w:rFonts w:ascii="ArialMT" w:hAnsi="ArialMT"/>
              </w:rPr>
            </w:pPr>
          </w:p>
        </w:tc>
        <w:tc>
          <w:tcPr>
            <w:tcW w:w="425" w:type="dxa"/>
          </w:tcPr>
          <w:p w14:paraId="5F6D570F" w14:textId="77777777" w:rsidR="001D2E52" w:rsidRPr="00EA76A7" w:rsidRDefault="001D2E52" w:rsidP="00D03A94">
            <w:pPr>
              <w:spacing w:after="0" w:line="240" w:lineRule="auto"/>
              <w:rPr>
                <w:rFonts w:ascii="ArialMT" w:hAnsi="ArialMT"/>
              </w:rPr>
            </w:pPr>
          </w:p>
        </w:tc>
        <w:tc>
          <w:tcPr>
            <w:tcW w:w="426" w:type="dxa"/>
          </w:tcPr>
          <w:p w14:paraId="00B1B784" w14:textId="77777777" w:rsidR="001D2E52" w:rsidRPr="00EA76A7" w:rsidRDefault="001D2E52" w:rsidP="00D03A94">
            <w:pPr>
              <w:spacing w:after="0" w:line="240" w:lineRule="auto"/>
              <w:rPr>
                <w:rFonts w:ascii="ArialMT" w:hAnsi="ArialMT"/>
              </w:rPr>
            </w:pPr>
          </w:p>
        </w:tc>
        <w:tc>
          <w:tcPr>
            <w:tcW w:w="5648" w:type="dxa"/>
          </w:tcPr>
          <w:p w14:paraId="3CD9E6FF" w14:textId="77777777" w:rsidR="001D2E52" w:rsidRPr="00EA76A7" w:rsidRDefault="001D2E52" w:rsidP="00D03A94">
            <w:pPr>
              <w:spacing w:after="0" w:line="240" w:lineRule="auto"/>
              <w:rPr>
                <w:rFonts w:ascii="ArialMT" w:hAnsi="ArialMT"/>
              </w:rPr>
            </w:pPr>
          </w:p>
        </w:tc>
      </w:tr>
      <w:tr w:rsidR="001D2E52" w:rsidRPr="00EA76A7" w14:paraId="3F440592" w14:textId="77777777" w:rsidTr="00285DB2">
        <w:tc>
          <w:tcPr>
            <w:tcW w:w="684" w:type="dxa"/>
          </w:tcPr>
          <w:p w14:paraId="4C3189C4" w14:textId="77777777" w:rsidR="00767045" w:rsidRDefault="00767045" w:rsidP="00D03A94">
            <w:pPr>
              <w:spacing w:after="0" w:line="240" w:lineRule="auto"/>
              <w:rPr>
                <w:rFonts w:ascii="ArialMT" w:hAnsi="ArialMT"/>
              </w:rPr>
            </w:pPr>
          </w:p>
          <w:p w14:paraId="4D4F153A" w14:textId="0F29A87D" w:rsidR="001D2E52" w:rsidRPr="007B4D2B" w:rsidRDefault="001D2E52" w:rsidP="00D03A94">
            <w:pPr>
              <w:spacing w:after="0" w:line="240" w:lineRule="auto"/>
              <w:rPr>
                <w:rFonts w:ascii="ArialMT" w:hAnsi="ArialMT"/>
              </w:rPr>
            </w:pPr>
            <w:r w:rsidRPr="007B4D2B">
              <w:rPr>
                <w:rFonts w:ascii="ArialMT" w:hAnsi="ArialMT"/>
              </w:rPr>
              <w:t>6.</w:t>
            </w:r>
            <w:r w:rsidR="00FB58D2">
              <w:rPr>
                <w:rFonts w:ascii="ArialMT" w:hAnsi="ArialMT"/>
              </w:rPr>
              <w:t>8</w:t>
            </w:r>
          </w:p>
        </w:tc>
        <w:tc>
          <w:tcPr>
            <w:tcW w:w="6237" w:type="dxa"/>
          </w:tcPr>
          <w:p w14:paraId="6DEE3E30" w14:textId="19777995" w:rsidR="001D2E52" w:rsidRPr="007B4D2B" w:rsidRDefault="00767045" w:rsidP="00D03A94">
            <w:pPr>
              <w:spacing w:after="0" w:line="240" w:lineRule="auto"/>
              <w:rPr>
                <w:rFonts w:ascii="ArialMT" w:hAnsi="ArialMT"/>
              </w:rPr>
            </w:pPr>
            <w:r w:rsidRPr="5DC3F681">
              <w:rPr>
                <w:rFonts w:eastAsia="Arial" w:cs="Arial"/>
              </w:rPr>
              <w:t>We have developed easy to understand materials on transition and employment support that can be given to local schools for distribution to disabled jobseekers and their family/whānau.</w:t>
            </w:r>
          </w:p>
        </w:tc>
        <w:tc>
          <w:tcPr>
            <w:tcW w:w="426" w:type="dxa"/>
          </w:tcPr>
          <w:p w14:paraId="67D4BBC2" w14:textId="77777777" w:rsidR="001D2E52" w:rsidRPr="00EA76A7" w:rsidRDefault="001D2E52" w:rsidP="00D03A94">
            <w:pPr>
              <w:spacing w:after="0" w:line="240" w:lineRule="auto"/>
              <w:rPr>
                <w:rFonts w:ascii="ArialMT" w:hAnsi="ArialMT"/>
              </w:rPr>
            </w:pPr>
          </w:p>
        </w:tc>
        <w:tc>
          <w:tcPr>
            <w:tcW w:w="425" w:type="dxa"/>
          </w:tcPr>
          <w:p w14:paraId="6733F949" w14:textId="77777777" w:rsidR="001D2E52" w:rsidRPr="00EA76A7" w:rsidRDefault="001D2E52" w:rsidP="00D03A94">
            <w:pPr>
              <w:spacing w:after="0" w:line="240" w:lineRule="auto"/>
              <w:rPr>
                <w:rFonts w:ascii="ArialMT" w:hAnsi="ArialMT"/>
              </w:rPr>
            </w:pPr>
          </w:p>
        </w:tc>
        <w:tc>
          <w:tcPr>
            <w:tcW w:w="425" w:type="dxa"/>
          </w:tcPr>
          <w:p w14:paraId="4FEF505E" w14:textId="77777777" w:rsidR="001D2E52" w:rsidRPr="00EA76A7" w:rsidRDefault="001D2E52" w:rsidP="00D03A94">
            <w:pPr>
              <w:spacing w:after="0" w:line="240" w:lineRule="auto"/>
              <w:rPr>
                <w:rFonts w:ascii="ArialMT" w:hAnsi="ArialMT"/>
              </w:rPr>
            </w:pPr>
          </w:p>
        </w:tc>
        <w:tc>
          <w:tcPr>
            <w:tcW w:w="425" w:type="dxa"/>
          </w:tcPr>
          <w:p w14:paraId="2AEB00BD" w14:textId="77777777" w:rsidR="001D2E52" w:rsidRPr="00EA76A7" w:rsidRDefault="001D2E52" w:rsidP="00D03A94">
            <w:pPr>
              <w:spacing w:after="0" w:line="240" w:lineRule="auto"/>
              <w:rPr>
                <w:rFonts w:ascii="ArialMT" w:hAnsi="ArialMT"/>
              </w:rPr>
            </w:pPr>
          </w:p>
        </w:tc>
        <w:tc>
          <w:tcPr>
            <w:tcW w:w="426" w:type="dxa"/>
          </w:tcPr>
          <w:p w14:paraId="14881D4B" w14:textId="77777777" w:rsidR="001D2E52" w:rsidRPr="00EA76A7" w:rsidRDefault="001D2E52" w:rsidP="00D03A94">
            <w:pPr>
              <w:spacing w:after="0" w:line="240" w:lineRule="auto"/>
              <w:rPr>
                <w:rFonts w:ascii="ArialMT" w:hAnsi="ArialMT"/>
              </w:rPr>
            </w:pPr>
          </w:p>
        </w:tc>
        <w:tc>
          <w:tcPr>
            <w:tcW w:w="5648" w:type="dxa"/>
          </w:tcPr>
          <w:p w14:paraId="44D8766D" w14:textId="77777777" w:rsidR="001D2E52" w:rsidRPr="00EA76A7" w:rsidRDefault="001D2E52" w:rsidP="00D03A94">
            <w:pPr>
              <w:spacing w:after="0" w:line="240" w:lineRule="auto"/>
              <w:rPr>
                <w:rFonts w:ascii="ArialMT" w:hAnsi="ArialMT"/>
              </w:rPr>
            </w:pPr>
          </w:p>
        </w:tc>
      </w:tr>
      <w:tr w:rsidR="001D2E52" w:rsidRPr="00EA76A7" w14:paraId="75C20B55" w14:textId="77777777" w:rsidTr="00285DB2">
        <w:tc>
          <w:tcPr>
            <w:tcW w:w="684" w:type="dxa"/>
          </w:tcPr>
          <w:p w14:paraId="0AFEB29F" w14:textId="77777777" w:rsidR="00936F62" w:rsidRDefault="00936F62" w:rsidP="00D03A94">
            <w:pPr>
              <w:spacing w:after="0" w:line="240" w:lineRule="auto"/>
              <w:rPr>
                <w:rFonts w:ascii="ArialMT" w:hAnsi="ArialMT"/>
              </w:rPr>
            </w:pPr>
          </w:p>
          <w:p w14:paraId="5EBE9C21" w14:textId="2765E493" w:rsidR="001D2E52" w:rsidRPr="007B4D2B" w:rsidRDefault="001D2E52" w:rsidP="00D03A94">
            <w:pPr>
              <w:spacing w:after="0" w:line="240" w:lineRule="auto"/>
              <w:rPr>
                <w:rFonts w:ascii="ArialMT" w:hAnsi="ArialMT"/>
              </w:rPr>
            </w:pPr>
            <w:r w:rsidRPr="007B4D2B">
              <w:rPr>
                <w:rFonts w:ascii="ArialMT" w:hAnsi="ArialMT"/>
              </w:rPr>
              <w:t>6.</w:t>
            </w:r>
            <w:r w:rsidR="008C4E43">
              <w:rPr>
                <w:rFonts w:ascii="ArialMT" w:hAnsi="ArialMT"/>
              </w:rPr>
              <w:t>9</w:t>
            </w:r>
          </w:p>
        </w:tc>
        <w:tc>
          <w:tcPr>
            <w:tcW w:w="6237" w:type="dxa"/>
          </w:tcPr>
          <w:p w14:paraId="51787A39" w14:textId="7F4D75E9" w:rsidR="001D2E52" w:rsidRPr="007B4D2B" w:rsidRDefault="008C4E43" w:rsidP="00D03A94">
            <w:pPr>
              <w:spacing w:after="0" w:line="240" w:lineRule="auto"/>
              <w:rPr>
                <w:rFonts w:ascii="ArialMT" w:hAnsi="ArialMT"/>
              </w:rPr>
            </w:pPr>
            <w:r>
              <w:rPr>
                <w:rFonts w:ascii="ArialMT" w:hAnsi="ArialMT"/>
              </w:rPr>
              <w:t xml:space="preserve">We have developed relationships with local </w:t>
            </w:r>
            <w:r w:rsidRPr="5DC3F681">
              <w:rPr>
                <w:rFonts w:eastAsia="Arial" w:cs="Arial"/>
              </w:rPr>
              <w:t>parent/whānau led organisations such</w:t>
            </w:r>
            <w:r w:rsidR="00936F62">
              <w:rPr>
                <w:rFonts w:eastAsia="Arial" w:cs="Arial"/>
              </w:rPr>
              <w:t xml:space="preserve"> Parent to Parent, etc.</w:t>
            </w:r>
          </w:p>
        </w:tc>
        <w:tc>
          <w:tcPr>
            <w:tcW w:w="426" w:type="dxa"/>
          </w:tcPr>
          <w:p w14:paraId="15F5CD8D" w14:textId="77777777" w:rsidR="001D2E52" w:rsidRPr="00EA76A7" w:rsidRDefault="001D2E52" w:rsidP="00D03A94">
            <w:pPr>
              <w:spacing w:after="0" w:line="240" w:lineRule="auto"/>
              <w:rPr>
                <w:rFonts w:ascii="ArialMT" w:hAnsi="ArialMT"/>
              </w:rPr>
            </w:pPr>
          </w:p>
        </w:tc>
        <w:tc>
          <w:tcPr>
            <w:tcW w:w="425" w:type="dxa"/>
          </w:tcPr>
          <w:p w14:paraId="11DB62D5" w14:textId="77777777" w:rsidR="001D2E52" w:rsidRPr="00EA76A7" w:rsidRDefault="001D2E52" w:rsidP="00D03A94">
            <w:pPr>
              <w:spacing w:after="0" w:line="240" w:lineRule="auto"/>
              <w:rPr>
                <w:rFonts w:ascii="ArialMT" w:hAnsi="ArialMT"/>
              </w:rPr>
            </w:pPr>
          </w:p>
        </w:tc>
        <w:tc>
          <w:tcPr>
            <w:tcW w:w="425" w:type="dxa"/>
          </w:tcPr>
          <w:p w14:paraId="286B393B" w14:textId="77777777" w:rsidR="001D2E52" w:rsidRPr="00EA76A7" w:rsidRDefault="001D2E52" w:rsidP="00D03A94">
            <w:pPr>
              <w:spacing w:after="0" w:line="240" w:lineRule="auto"/>
              <w:rPr>
                <w:rFonts w:ascii="ArialMT" w:hAnsi="ArialMT"/>
              </w:rPr>
            </w:pPr>
          </w:p>
        </w:tc>
        <w:tc>
          <w:tcPr>
            <w:tcW w:w="425" w:type="dxa"/>
          </w:tcPr>
          <w:p w14:paraId="347F5A96" w14:textId="77777777" w:rsidR="001D2E52" w:rsidRPr="00EA76A7" w:rsidRDefault="001D2E52" w:rsidP="00D03A94">
            <w:pPr>
              <w:spacing w:after="0" w:line="240" w:lineRule="auto"/>
              <w:rPr>
                <w:rFonts w:ascii="ArialMT" w:hAnsi="ArialMT"/>
              </w:rPr>
            </w:pPr>
          </w:p>
        </w:tc>
        <w:tc>
          <w:tcPr>
            <w:tcW w:w="426" w:type="dxa"/>
          </w:tcPr>
          <w:p w14:paraId="14C2F148" w14:textId="77777777" w:rsidR="001D2E52" w:rsidRPr="00EA76A7" w:rsidRDefault="001D2E52" w:rsidP="00D03A94">
            <w:pPr>
              <w:spacing w:after="0" w:line="240" w:lineRule="auto"/>
              <w:rPr>
                <w:rFonts w:ascii="ArialMT" w:hAnsi="ArialMT"/>
              </w:rPr>
            </w:pPr>
          </w:p>
        </w:tc>
        <w:tc>
          <w:tcPr>
            <w:tcW w:w="5648" w:type="dxa"/>
          </w:tcPr>
          <w:p w14:paraId="15AF00E5" w14:textId="77777777" w:rsidR="001D2E52" w:rsidRPr="00EA76A7" w:rsidRDefault="001D2E52" w:rsidP="00D03A94">
            <w:pPr>
              <w:spacing w:after="0" w:line="240" w:lineRule="auto"/>
              <w:rPr>
                <w:rFonts w:ascii="ArialMT" w:hAnsi="ArialMT"/>
              </w:rPr>
            </w:pPr>
          </w:p>
        </w:tc>
      </w:tr>
      <w:tr w:rsidR="00936F62" w:rsidRPr="00EA76A7" w14:paraId="3CD73701" w14:textId="77777777" w:rsidTr="00285DB2">
        <w:tc>
          <w:tcPr>
            <w:tcW w:w="684" w:type="dxa"/>
          </w:tcPr>
          <w:p w14:paraId="3D35A8D9" w14:textId="77777777" w:rsidR="00285DB2" w:rsidRDefault="00285DB2" w:rsidP="00D03A94">
            <w:pPr>
              <w:spacing w:after="0" w:line="240" w:lineRule="auto"/>
              <w:rPr>
                <w:rFonts w:ascii="ArialMT" w:hAnsi="ArialMT"/>
              </w:rPr>
            </w:pPr>
          </w:p>
          <w:p w14:paraId="65300B48" w14:textId="350C8ACD" w:rsidR="00936F62" w:rsidRPr="007B4D2B" w:rsidRDefault="00C17DB7" w:rsidP="00D03A94">
            <w:pPr>
              <w:spacing w:after="0" w:line="240" w:lineRule="auto"/>
              <w:rPr>
                <w:rFonts w:ascii="ArialMT" w:hAnsi="ArialMT"/>
              </w:rPr>
            </w:pPr>
            <w:r>
              <w:rPr>
                <w:rFonts w:ascii="ArialMT" w:hAnsi="ArialMT"/>
              </w:rPr>
              <w:t>6.10</w:t>
            </w:r>
          </w:p>
        </w:tc>
        <w:tc>
          <w:tcPr>
            <w:tcW w:w="6237" w:type="dxa"/>
          </w:tcPr>
          <w:p w14:paraId="7F2DA910" w14:textId="2D5BFF38" w:rsidR="00936F62" w:rsidRDefault="00847C2E" w:rsidP="00D03A94">
            <w:pPr>
              <w:spacing w:after="0" w:line="240" w:lineRule="auto"/>
              <w:rPr>
                <w:rFonts w:ascii="ArialMT" w:hAnsi="ArialMT"/>
              </w:rPr>
            </w:pPr>
            <w:r>
              <w:rPr>
                <w:rFonts w:ascii="ArialMT" w:hAnsi="ArialMT"/>
              </w:rPr>
              <w:t>We provide them with r</w:t>
            </w:r>
            <w:r w:rsidR="00163A02">
              <w:rPr>
                <w:rFonts w:ascii="ArialMT" w:hAnsi="ArialMT"/>
              </w:rPr>
              <w:t xml:space="preserve">esources and stories that they can share with </w:t>
            </w:r>
            <w:r w:rsidR="00163A02" w:rsidRPr="5DC3F681">
              <w:rPr>
                <w:rFonts w:eastAsia="Arial" w:cs="Arial"/>
              </w:rPr>
              <w:t>family/whānau on</w:t>
            </w:r>
            <w:r w:rsidR="00163A02">
              <w:rPr>
                <w:rFonts w:eastAsia="Arial" w:cs="Arial"/>
              </w:rPr>
              <w:t xml:space="preserve"> the importance of beginning early in relation to preparing for a post school life and transitioning from school to employment.</w:t>
            </w:r>
          </w:p>
        </w:tc>
        <w:tc>
          <w:tcPr>
            <w:tcW w:w="426" w:type="dxa"/>
          </w:tcPr>
          <w:p w14:paraId="15BBB7D6" w14:textId="77777777" w:rsidR="00936F62" w:rsidRPr="00EA76A7" w:rsidRDefault="00936F62" w:rsidP="00D03A94">
            <w:pPr>
              <w:spacing w:after="0" w:line="240" w:lineRule="auto"/>
              <w:rPr>
                <w:rFonts w:ascii="ArialMT" w:hAnsi="ArialMT"/>
              </w:rPr>
            </w:pPr>
          </w:p>
        </w:tc>
        <w:tc>
          <w:tcPr>
            <w:tcW w:w="425" w:type="dxa"/>
          </w:tcPr>
          <w:p w14:paraId="5D884B4E" w14:textId="77777777" w:rsidR="00936F62" w:rsidRPr="00EA76A7" w:rsidRDefault="00936F62" w:rsidP="00D03A94">
            <w:pPr>
              <w:spacing w:after="0" w:line="240" w:lineRule="auto"/>
              <w:rPr>
                <w:rFonts w:ascii="ArialMT" w:hAnsi="ArialMT"/>
              </w:rPr>
            </w:pPr>
          </w:p>
        </w:tc>
        <w:tc>
          <w:tcPr>
            <w:tcW w:w="425" w:type="dxa"/>
          </w:tcPr>
          <w:p w14:paraId="50BDE2E0" w14:textId="77777777" w:rsidR="00936F62" w:rsidRPr="00EA76A7" w:rsidRDefault="00936F62" w:rsidP="00D03A94">
            <w:pPr>
              <w:spacing w:after="0" w:line="240" w:lineRule="auto"/>
              <w:rPr>
                <w:rFonts w:ascii="ArialMT" w:hAnsi="ArialMT"/>
              </w:rPr>
            </w:pPr>
          </w:p>
        </w:tc>
        <w:tc>
          <w:tcPr>
            <w:tcW w:w="425" w:type="dxa"/>
          </w:tcPr>
          <w:p w14:paraId="1FB588AA" w14:textId="77777777" w:rsidR="00936F62" w:rsidRPr="00EA76A7" w:rsidRDefault="00936F62" w:rsidP="00D03A94">
            <w:pPr>
              <w:spacing w:after="0" w:line="240" w:lineRule="auto"/>
              <w:rPr>
                <w:rFonts w:ascii="ArialMT" w:hAnsi="ArialMT"/>
              </w:rPr>
            </w:pPr>
          </w:p>
        </w:tc>
        <w:tc>
          <w:tcPr>
            <w:tcW w:w="426" w:type="dxa"/>
          </w:tcPr>
          <w:p w14:paraId="12489AB5" w14:textId="77777777" w:rsidR="00936F62" w:rsidRPr="00EA76A7" w:rsidRDefault="00936F62" w:rsidP="00D03A94">
            <w:pPr>
              <w:spacing w:after="0" w:line="240" w:lineRule="auto"/>
              <w:rPr>
                <w:rFonts w:ascii="ArialMT" w:hAnsi="ArialMT"/>
              </w:rPr>
            </w:pPr>
          </w:p>
        </w:tc>
        <w:tc>
          <w:tcPr>
            <w:tcW w:w="5648" w:type="dxa"/>
          </w:tcPr>
          <w:p w14:paraId="0663C708" w14:textId="77777777" w:rsidR="00936F62" w:rsidRPr="00EA76A7" w:rsidRDefault="00936F62" w:rsidP="00D03A94">
            <w:pPr>
              <w:spacing w:after="0" w:line="240" w:lineRule="auto"/>
              <w:rPr>
                <w:rFonts w:ascii="ArialMT" w:hAnsi="ArialMT"/>
              </w:rPr>
            </w:pPr>
          </w:p>
        </w:tc>
      </w:tr>
      <w:tr w:rsidR="00285DB2" w:rsidRPr="00EA76A7" w14:paraId="04F5921E" w14:textId="77777777" w:rsidTr="00285DB2">
        <w:tc>
          <w:tcPr>
            <w:tcW w:w="684" w:type="dxa"/>
          </w:tcPr>
          <w:p w14:paraId="04A8E40B" w14:textId="77777777" w:rsidR="00FF7E5D" w:rsidRDefault="00FF7E5D" w:rsidP="00D03A94">
            <w:pPr>
              <w:spacing w:after="0" w:line="240" w:lineRule="auto"/>
              <w:rPr>
                <w:rFonts w:ascii="ArialMT" w:hAnsi="ArialMT"/>
              </w:rPr>
            </w:pPr>
          </w:p>
          <w:p w14:paraId="074637F1" w14:textId="77777777" w:rsidR="00FF7E5D" w:rsidRDefault="00FF7E5D" w:rsidP="00D03A94">
            <w:pPr>
              <w:spacing w:after="0" w:line="240" w:lineRule="auto"/>
              <w:rPr>
                <w:rFonts w:ascii="ArialMT" w:hAnsi="ArialMT"/>
              </w:rPr>
            </w:pPr>
          </w:p>
          <w:p w14:paraId="512A0D4F" w14:textId="5E413975" w:rsidR="00285DB2" w:rsidRDefault="00FF7E5D" w:rsidP="00D03A94">
            <w:pPr>
              <w:spacing w:after="0" w:line="240" w:lineRule="auto"/>
              <w:rPr>
                <w:rFonts w:ascii="ArialMT" w:hAnsi="ArialMT"/>
              </w:rPr>
            </w:pPr>
            <w:r>
              <w:rPr>
                <w:rFonts w:ascii="ArialMT" w:hAnsi="ArialMT"/>
              </w:rPr>
              <w:t>6.11</w:t>
            </w:r>
          </w:p>
        </w:tc>
        <w:tc>
          <w:tcPr>
            <w:tcW w:w="6237" w:type="dxa"/>
          </w:tcPr>
          <w:p w14:paraId="554D6737" w14:textId="5BF338C7" w:rsidR="00285DB2" w:rsidRDefault="00285DB2" w:rsidP="00D03A94">
            <w:pPr>
              <w:spacing w:after="0" w:line="240" w:lineRule="auto"/>
              <w:rPr>
                <w:rFonts w:ascii="ArialMT" w:hAnsi="ArialMT"/>
              </w:rPr>
            </w:pPr>
            <w:r w:rsidRPr="0FF86A82">
              <w:rPr>
                <w:rFonts w:eastAsia="Arial" w:cs="Arial"/>
              </w:rPr>
              <w:t>Our specific transition service focuses on employment as the main service outcome providing disabled students, their family/whānau, and schools with links with employers, internship programmes, etc. that lead to employment.</w:t>
            </w:r>
          </w:p>
        </w:tc>
        <w:tc>
          <w:tcPr>
            <w:tcW w:w="426" w:type="dxa"/>
          </w:tcPr>
          <w:p w14:paraId="157D88D1" w14:textId="77777777" w:rsidR="00285DB2" w:rsidRPr="00EA76A7" w:rsidRDefault="00285DB2" w:rsidP="00D03A94">
            <w:pPr>
              <w:spacing w:after="0" w:line="240" w:lineRule="auto"/>
              <w:rPr>
                <w:rFonts w:ascii="ArialMT" w:hAnsi="ArialMT"/>
              </w:rPr>
            </w:pPr>
          </w:p>
        </w:tc>
        <w:tc>
          <w:tcPr>
            <w:tcW w:w="425" w:type="dxa"/>
          </w:tcPr>
          <w:p w14:paraId="0BF6799E" w14:textId="77777777" w:rsidR="00285DB2" w:rsidRPr="00EA76A7" w:rsidRDefault="00285DB2" w:rsidP="00D03A94">
            <w:pPr>
              <w:spacing w:after="0" w:line="240" w:lineRule="auto"/>
              <w:rPr>
                <w:rFonts w:ascii="ArialMT" w:hAnsi="ArialMT"/>
              </w:rPr>
            </w:pPr>
          </w:p>
        </w:tc>
        <w:tc>
          <w:tcPr>
            <w:tcW w:w="425" w:type="dxa"/>
          </w:tcPr>
          <w:p w14:paraId="09A46503" w14:textId="77777777" w:rsidR="00285DB2" w:rsidRPr="00EA76A7" w:rsidRDefault="00285DB2" w:rsidP="00D03A94">
            <w:pPr>
              <w:spacing w:after="0" w:line="240" w:lineRule="auto"/>
              <w:rPr>
                <w:rFonts w:ascii="ArialMT" w:hAnsi="ArialMT"/>
              </w:rPr>
            </w:pPr>
          </w:p>
        </w:tc>
        <w:tc>
          <w:tcPr>
            <w:tcW w:w="425" w:type="dxa"/>
          </w:tcPr>
          <w:p w14:paraId="02C3E9ED" w14:textId="77777777" w:rsidR="00285DB2" w:rsidRPr="00EA76A7" w:rsidRDefault="00285DB2" w:rsidP="00D03A94">
            <w:pPr>
              <w:spacing w:after="0" w:line="240" w:lineRule="auto"/>
              <w:rPr>
                <w:rFonts w:ascii="ArialMT" w:hAnsi="ArialMT"/>
              </w:rPr>
            </w:pPr>
          </w:p>
        </w:tc>
        <w:tc>
          <w:tcPr>
            <w:tcW w:w="426" w:type="dxa"/>
          </w:tcPr>
          <w:p w14:paraId="30F1E7AA" w14:textId="77777777" w:rsidR="00285DB2" w:rsidRPr="00EA76A7" w:rsidRDefault="00285DB2" w:rsidP="00D03A94">
            <w:pPr>
              <w:spacing w:after="0" w:line="240" w:lineRule="auto"/>
              <w:rPr>
                <w:rFonts w:ascii="ArialMT" w:hAnsi="ArialMT"/>
              </w:rPr>
            </w:pPr>
          </w:p>
        </w:tc>
        <w:tc>
          <w:tcPr>
            <w:tcW w:w="5648" w:type="dxa"/>
          </w:tcPr>
          <w:p w14:paraId="4B5131F0" w14:textId="77777777" w:rsidR="00285DB2" w:rsidRPr="00EA76A7" w:rsidRDefault="00285DB2" w:rsidP="00D03A94">
            <w:pPr>
              <w:spacing w:after="0" w:line="240" w:lineRule="auto"/>
              <w:rPr>
                <w:rFonts w:ascii="ArialMT" w:hAnsi="ArialMT"/>
              </w:rPr>
            </w:pPr>
          </w:p>
        </w:tc>
      </w:tr>
      <w:tr w:rsidR="009E3B74" w:rsidRPr="00EA76A7" w14:paraId="5138D014" w14:textId="77777777" w:rsidTr="00285DB2">
        <w:tc>
          <w:tcPr>
            <w:tcW w:w="14696" w:type="dxa"/>
            <w:gridSpan w:val="8"/>
          </w:tcPr>
          <w:p w14:paraId="707981CF" w14:textId="77777777" w:rsidR="009E3B74" w:rsidRDefault="009E3B74" w:rsidP="00D03A94">
            <w:pPr>
              <w:spacing w:after="0" w:line="240" w:lineRule="auto"/>
              <w:rPr>
                <w:rFonts w:ascii="ArialMT" w:hAnsi="ArialMT"/>
              </w:rPr>
            </w:pPr>
          </w:p>
          <w:p w14:paraId="262149E5" w14:textId="76B420B5" w:rsidR="00FC6295" w:rsidRPr="00FC6295" w:rsidRDefault="00B211C6" w:rsidP="00FC6295">
            <w:pPr>
              <w:spacing w:after="0" w:line="240" w:lineRule="auto"/>
              <w:rPr>
                <w:rFonts w:cs="Arial"/>
              </w:rPr>
            </w:pPr>
            <w:r w:rsidRPr="00FC6295">
              <w:rPr>
                <w:rFonts w:cs="Arial"/>
              </w:rPr>
              <w:t xml:space="preserve">Our </w:t>
            </w:r>
            <w:r w:rsidR="009E3B74" w:rsidRPr="00FC6295">
              <w:rPr>
                <w:rFonts w:cs="Arial"/>
              </w:rPr>
              <w:t xml:space="preserve">score for Guideline </w:t>
            </w:r>
            <w:r w:rsidR="00960231" w:rsidRPr="00FC6295">
              <w:rPr>
                <w:rFonts w:cs="Arial"/>
              </w:rPr>
              <w:t>6</w:t>
            </w:r>
            <w:r w:rsidR="009E3B74" w:rsidRPr="00FC6295">
              <w:rPr>
                <w:rFonts w:cs="Arial"/>
              </w:rPr>
              <w:t xml:space="preserve"> = ________ / </w:t>
            </w:r>
            <w:r w:rsidR="00FF7E5D" w:rsidRPr="00FC6295">
              <w:rPr>
                <w:rFonts w:cs="Arial"/>
              </w:rPr>
              <w:t>30</w:t>
            </w:r>
            <w:r w:rsidR="00FC6295" w:rsidRPr="00FC6295">
              <w:rPr>
                <w:rFonts w:cs="Arial"/>
              </w:rPr>
              <w:t xml:space="preserve"> | A percentage of 75% or below necessitates clear actions for development (75% = 2</w:t>
            </w:r>
            <w:r w:rsidR="00EF6DF9">
              <w:rPr>
                <w:rFonts w:cs="Arial"/>
              </w:rPr>
              <w:t>3</w:t>
            </w:r>
            <w:r w:rsidR="00FC6295" w:rsidRPr="00FC6295">
              <w:rPr>
                <w:rFonts w:cs="Arial"/>
              </w:rPr>
              <w:t>/3</w:t>
            </w:r>
            <w:r w:rsidR="00EF6DF9">
              <w:rPr>
                <w:rFonts w:cs="Arial"/>
              </w:rPr>
              <w:t>0</w:t>
            </w:r>
            <w:r w:rsidR="00FC6295" w:rsidRPr="00FC6295">
              <w:rPr>
                <w:rFonts w:cs="Arial"/>
              </w:rPr>
              <w:t>)</w:t>
            </w:r>
          </w:p>
          <w:p w14:paraId="391AB905" w14:textId="77777777" w:rsidR="009E3B74" w:rsidRPr="00EA76A7" w:rsidRDefault="009E3B74" w:rsidP="00D03A94">
            <w:pPr>
              <w:spacing w:after="0" w:line="240" w:lineRule="auto"/>
              <w:rPr>
                <w:rFonts w:ascii="ArialMT" w:hAnsi="ArialMT"/>
              </w:rPr>
            </w:pPr>
          </w:p>
        </w:tc>
      </w:tr>
    </w:tbl>
    <w:p w14:paraId="1C2727DA" w14:textId="77777777" w:rsidR="00750784" w:rsidRDefault="00750784" w:rsidP="006677A1">
      <w:pPr>
        <w:spacing w:after="0" w:line="240" w:lineRule="auto"/>
        <w:ind w:left="-1134"/>
        <w:rPr>
          <w:rFonts w:ascii="ArialMT" w:hAnsi="ArialMT"/>
          <w:b/>
          <w:color w:val="ED7D31" w:themeColor="accent2"/>
        </w:rPr>
      </w:pPr>
    </w:p>
    <w:p w14:paraId="56236EDB" w14:textId="77777777" w:rsidR="00750784" w:rsidRDefault="00750784" w:rsidP="006677A1">
      <w:pPr>
        <w:spacing w:after="0" w:line="240" w:lineRule="auto"/>
        <w:ind w:left="-1134"/>
        <w:rPr>
          <w:rFonts w:ascii="ArialMT" w:hAnsi="ArialMT"/>
          <w:b/>
          <w:color w:val="ED7D31" w:themeColor="accent2"/>
        </w:rPr>
      </w:pPr>
    </w:p>
    <w:p w14:paraId="55A6C478" w14:textId="35B71AE1" w:rsidR="00033CBE" w:rsidRPr="009F79B0" w:rsidRDefault="006677A1" w:rsidP="00104BEB">
      <w:pPr>
        <w:pStyle w:val="Heading3"/>
      </w:pPr>
      <w:bookmarkStart w:id="36" w:name="_Toc194942461"/>
      <w:r w:rsidRPr="009F79B0">
        <w:rPr>
          <w:rFonts w:ascii="ArialMT" w:hAnsi="ArialMT"/>
        </w:rPr>
        <w:t>Practice Guideline 7</w:t>
      </w:r>
      <w:r w:rsidR="00F12A15" w:rsidRPr="009F79B0">
        <w:rPr>
          <w:rFonts w:ascii="ArialMT" w:hAnsi="ArialMT"/>
        </w:rPr>
        <w:t xml:space="preserve"> </w:t>
      </w:r>
      <w:r w:rsidR="00F12A15" w:rsidRPr="009F79B0">
        <w:t>(Quality Indicators for Pr</w:t>
      </w:r>
      <w:r w:rsidR="009F79B0" w:rsidRPr="009F79B0">
        <w:t>oviders</w:t>
      </w:r>
      <w:r w:rsidR="00F12A15" w:rsidRPr="009F79B0">
        <w:t>)</w:t>
      </w:r>
      <w:bookmarkStart w:id="37" w:name="_Toc1377902957"/>
      <w:bookmarkStart w:id="38" w:name="_Toc1538306130"/>
      <w:bookmarkStart w:id="39" w:name="_Toc776427418"/>
      <w:bookmarkStart w:id="40" w:name="_Toc164364870"/>
      <w:bookmarkEnd w:id="36"/>
    </w:p>
    <w:p w14:paraId="63DB7B43" w14:textId="1D300118" w:rsidR="00033CBE" w:rsidRPr="009F79B0" w:rsidRDefault="00033CBE" w:rsidP="00627CB5">
      <w:pPr>
        <w:spacing w:after="0" w:line="240" w:lineRule="auto"/>
        <w:ind w:left="-1134"/>
        <w:jc w:val="center"/>
        <w:rPr>
          <w:rFonts w:ascii="ArialMT" w:hAnsi="ArialMT"/>
          <w:b/>
          <w:color w:val="538135" w:themeColor="accent6" w:themeShade="BF"/>
        </w:rPr>
      </w:pPr>
      <w:r w:rsidRPr="009F79B0">
        <w:rPr>
          <w:rFonts w:eastAsia="Arial" w:cs="Arial"/>
          <w:color w:val="538135" w:themeColor="accent6" w:themeShade="BF"/>
        </w:rPr>
        <w:t>Self-Employment is Recognised as a Legitimate Form of Employment for Disabled Jobseekers.</w:t>
      </w:r>
      <w:bookmarkEnd w:id="37"/>
      <w:bookmarkEnd w:id="38"/>
      <w:bookmarkEnd w:id="39"/>
      <w:bookmarkEnd w:id="40"/>
    </w:p>
    <w:p w14:paraId="26D7C630" w14:textId="77777777" w:rsidR="006677A1" w:rsidRPr="00EA76A7" w:rsidRDefault="006677A1" w:rsidP="006677A1">
      <w:pPr>
        <w:spacing w:after="0" w:line="240" w:lineRule="auto"/>
        <w:ind w:left="-1134"/>
        <w:rPr>
          <w:rFonts w:ascii="ArialMT" w:hAnsi="ArialMT"/>
        </w:rPr>
      </w:pPr>
    </w:p>
    <w:tbl>
      <w:tblPr>
        <w:tblStyle w:val="TableGrid"/>
        <w:tblW w:w="0" w:type="auto"/>
        <w:tblInd w:w="-1134" w:type="dxa"/>
        <w:tblLook w:val="04A0" w:firstRow="1" w:lastRow="0" w:firstColumn="1" w:lastColumn="0" w:noHBand="0" w:noVBand="1"/>
      </w:tblPr>
      <w:tblGrid>
        <w:gridCol w:w="684"/>
        <w:gridCol w:w="6237"/>
        <w:gridCol w:w="426"/>
        <w:gridCol w:w="425"/>
        <w:gridCol w:w="425"/>
        <w:gridCol w:w="425"/>
        <w:gridCol w:w="426"/>
        <w:gridCol w:w="5648"/>
      </w:tblGrid>
      <w:tr w:rsidR="006677A1" w:rsidRPr="00EA76A7" w14:paraId="296D201F" w14:textId="77777777" w:rsidTr="00B211C6">
        <w:tc>
          <w:tcPr>
            <w:tcW w:w="684" w:type="dxa"/>
            <w:shd w:val="clear" w:color="auto" w:fill="A8D08D" w:themeFill="accent6" w:themeFillTint="99"/>
          </w:tcPr>
          <w:p w14:paraId="3EDAF4A2" w14:textId="77777777" w:rsidR="006677A1" w:rsidRPr="00EA76A7" w:rsidRDefault="006677A1" w:rsidP="00D03A94">
            <w:pPr>
              <w:spacing w:after="0" w:line="240" w:lineRule="auto"/>
              <w:rPr>
                <w:rFonts w:ascii="ArialMT" w:hAnsi="ArialMT"/>
                <w:color w:val="FFFFFF" w:themeColor="background1"/>
              </w:rPr>
            </w:pPr>
          </w:p>
        </w:tc>
        <w:tc>
          <w:tcPr>
            <w:tcW w:w="6237" w:type="dxa"/>
            <w:shd w:val="clear" w:color="auto" w:fill="A8D08D" w:themeFill="accent6" w:themeFillTint="99"/>
          </w:tcPr>
          <w:p w14:paraId="70E7BDFB" w14:textId="77777777" w:rsidR="006677A1" w:rsidRPr="00EA76A7" w:rsidRDefault="006677A1" w:rsidP="00D03A94">
            <w:pPr>
              <w:spacing w:after="0" w:line="240" w:lineRule="auto"/>
              <w:jc w:val="center"/>
              <w:rPr>
                <w:rFonts w:ascii="ArialMT" w:hAnsi="ArialMT"/>
                <w:b/>
                <w:color w:val="FFFFFF" w:themeColor="background1"/>
              </w:rPr>
            </w:pPr>
            <w:r w:rsidRPr="00EA76A7">
              <w:rPr>
                <w:rFonts w:ascii="ArialMT" w:hAnsi="ArialMT"/>
                <w:b/>
                <w:color w:val="FFFFFF" w:themeColor="background1"/>
              </w:rPr>
              <w:t>Quality Indicators</w:t>
            </w:r>
          </w:p>
        </w:tc>
        <w:tc>
          <w:tcPr>
            <w:tcW w:w="426" w:type="dxa"/>
            <w:shd w:val="clear" w:color="auto" w:fill="A8D08D" w:themeFill="accent6" w:themeFillTint="99"/>
          </w:tcPr>
          <w:p w14:paraId="05704784" w14:textId="63EA297D" w:rsidR="006677A1" w:rsidRPr="00EA76A7" w:rsidRDefault="0048384B" w:rsidP="00D03A94">
            <w:pPr>
              <w:spacing w:after="0" w:line="240" w:lineRule="auto"/>
              <w:jc w:val="center"/>
              <w:rPr>
                <w:rFonts w:ascii="ArialMT" w:hAnsi="ArialMT"/>
                <w:b/>
                <w:color w:val="FFFFFF" w:themeColor="background1"/>
              </w:rPr>
            </w:pPr>
            <w:r>
              <w:rPr>
                <w:rFonts w:ascii="ArialMT" w:hAnsi="ArialMT"/>
                <w:b/>
                <w:color w:val="FFFFFF" w:themeColor="background1"/>
              </w:rPr>
              <w:t>1</w:t>
            </w:r>
          </w:p>
        </w:tc>
        <w:tc>
          <w:tcPr>
            <w:tcW w:w="425" w:type="dxa"/>
            <w:shd w:val="clear" w:color="auto" w:fill="A8D08D" w:themeFill="accent6" w:themeFillTint="99"/>
          </w:tcPr>
          <w:p w14:paraId="3F7433D9" w14:textId="53A23885" w:rsidR="006677A1" w:rsidRPr="00EA76A7" w:rsidRDefault="0048384B" w:rsidP="00D03A94">
            <w:pPr>
              <w:spacing w:after="0" w:line="240" w:lineRule="auto"/>
              <w:jc w:val="center"/>
              <w:rPr>
                <w:rFonts w:ascii="ArialMT" w:hAnsi="ArialMT"/>
                <w:b/>
                <w:color w:val="FFFFFF" w:themeColor="background1"/>
              </w:rPr>
            </w:pPr>
            <w:r>
              <w:rPr>
                <w:rFonts w:ascii="ArialMT" w:hAnsi="ArialMT"/>
                <w:b/>
                <w:color w:val="FFFFFF" w:themeColor="background1"/>
              </w:rPr>
              <w:t>2</w:t>
            </w:r>
          </w:p>
        </w:tc>
        <w:tc>
          <w:tcPr>
            <w:tcW w:w="425" w:type="dxa"/>
            <w:shd w:val="clear" w:color="auto" w:fill="A8D08D" w:themeFill="accent6" w:themeFillTint="99"/>
          </w:tcPr>
          <w:p w14:paraId="67F5DBB4" w14:textId="3E85219D" w:rsidR="006677A1" w:rsidRPr="00EA76A7" w:rsidRDefault="0048384B" w:rsidP="00D03A94">
            <w:pPr>
              <w:spacing w:after="0" w:line="240" w:lineRule="auto"/>
              <w:jc w:val="center"/>
              <w:rPr>
                <w:rFonts w:ascii="ArialMT" w:hAnsi="ArialMT"/>
                <w:b/>
                <w:color w:val="FFFFFF" w:themeColor="background1"/>
              </w:rPr>
            </w:pPr>
            <w:r>
              <w:rPr>
                <w:rFonts w:ascii="ArialMT" w:hAnsi="ArialMT"/>
                <w:b/>
                <w:color w:val="FFFFFF" w:themeColor="background1"/>
              </w:rPr>
              <w:t>3</w:t>
            </w:r>
          </w:p>
        </w:tc>
        <w:tc>
          <w:tcPr>
            <w:tcW w:w="425" w:type="dxa"/>
            <w:shd w:val="clear" w:color="auto" w:fill="A8D08D" w:themeFill="accent6" w:themeFillTint="99"/>
          </w:tcPr>
          <w:p w14:paraId="5DFA7A5B" w14:textId="6A09FD23" w:rsidR="006677A1" w:rsidRPr="00EA76A7" w:rsidRDefault="0048384B" w:rsidP="00D03A94">
            <w:pPr>
              <w:spacing w:after="0" w:line="240" w:lineRule="auto"/>
              <w:jc w:val="center"/>
              <w:rPr>
                <w:rFonts w:ascii="ArialMT" w:hAnsi="ArialMT"/>
                <w:b/>
                <w:color w:val="FFFFFF" w:themeColor="background1"/>
              </w:rPr>
            </w:pPr>
            <w:r>
              <w:rPr>
                <w:rFonts w:ascii="ArialMT" w:hAnsi="ArialMT"/>
                <w:b/>
                <w:color w:val="FFFFFF" w:themeColor="background1"/>
              </w:rPr>
              <w:t>4</w:t>
            </w:r>
          </w:p>
        </w:tc>
        <w:tc>
          <w:tcPr>
            <w:tcW w:w="426" w:type="dxa"/>
            <w:shd w:val="clear" w:color="auto" w:fill="A8D08D" w:themeFill="accent6" w:themeFillTint="99"/>
          </w:tcPr>
          <w:p w14:paraId="6D34D976" w14:textId="2BA7A971" w:rsidR="006677A1" w:rsidRPr="00EA76A7" w:rsidRDefault="0048384B" w:rsidP="00D03A94">
            <w:pPr>
              <w:spacing w:after="0" w:line="240" w:lineRule="auto"/>
              <w:jc w:val="center"/>
              <w:rPr>
                <w:rFonts w:ascii="ArialMT" w:hAnsi="ArialMT"/>
                <w:b/>
                <w:color w:val="FFFFFF" w:themeColor="background1"/>
              </w:rPr>
            </w:pPr>
            <w:r>
              <w:rPr>
                <w:rFonts w:ascii="ArialMT" w:hAnsi="ArialMT"/>
                <w:b/>
                <w:color w:val="FFFFFF" w:themeColor="background1"/>
              </w:rPr>
              <w:t>5</w:t>
            </w:r>
          </w:p>
        </w:tc>
        <w:tc>
          <w:tcPr>
            <w:tcW w:w="5648" w:type="dxa"/>
            <w:shd w:val="clear" w:color="auto" w:fill="A8D08D" w:themeFill="accent6" w:themeFillTint="99"/>
          </w:tcPr>
          <w:p w14:paraId="1F876CFE" w14:textId="4D610E8E" w:rsidR="006677A1" w:rsidRPr="00EA76A7" w:rsidRDefault="0048384B" w:rsidP="00D03A94">
            <w:pPr>
              <w:spacing w:after="0" w:line="240" w:lineRule="auto"/>
              <w:jc w:val="center"/>
              <w:rPr>
                <w:rFonts w:ascii="ArialMT" w:hAnsi="ArialMT"/>
                <w:b/>
                <w:color w:val="FFFFFF" w:themeColor="background1"/>
              </w:rPr>
            </w:pPr>
            <w:r>
              <w:rPr>
                <w:rFonts w:ascii="ArialMT" w:hAnsi="ArialMT"/>
                <w:b/>
                <w:color w:val="FFFFFF" w:themeColor="background1"/>
              </w:rPr>
              <w:t>Evidence</w:t>
            </w:r>
          </w:p>
        </w:tc>
      </w:tr>
      <w:tr w:rsidR="006677A1" w:rsidRPr="00EA76A7" w14:paraId="7E023105" w14:textId="77777777" w:rsidTr="00B211C6">
        <w:tc>
          <w:tcPr>
            <w:tcW w:w="684" w:type="dxa"/>
          </w:tcPr>
          <w:p w14:paraId="3D0DC343" w14:textId="77777777" w:rsidR="00AA7366" w:rsidRDefault="00AA7366" w:rsidP="00D03A94">
            <w:pPr>
              <w:spacing w:after="0" w:line="240" w:lineRule="auto"/>
              <w:rPr>
                <w:rFonts w:ascii="ArialMT" w:hAnsi="ArialMT"/>
              </w:rPr>
            </w:pPr>
          </w:p>
          <w:p w14:paraId="11C1A33E" w14:textId="506490A4" w:rsidR="006677A1" w:rsidRPr="007B4D2B" w:rsidRDefault="006677A1" w:rsidP="00D03A94">
            <w:pPr>
              <w:spacing w:after="0" w:line="240" w:lineRule="auto"/>
              <w:rPr>
                <w:rFonts w:ascii="ArialMT" w:hAnsi="ArialMT"/>
              </w:rPr>
            </w:pPr>
            <w:r w:rsidRPr="007B4D2B">
              <w:rPr>
                <w:rFonts w:ascii="ArialMT" w:hAnsi="ArialMT"/>
              </w:rPr>
              <w:t>7.</w:t>
            </w:r>
            <w:r w:rsidR="00515B7E">
              <w:rPr>
                <w:rFonts w:ascii="ArialMT" w:hAnsi="ArialMT"/>
              </w:rPr>
              <w:t>6</w:t>
            </w:r>
          </w:p>
        </w:tc>
        <w:tc>
          <w:tcPr>
            <w:tcW w:w="6237" w:type="dxa"/>
          </w:tcPr>
          <w:p w14:paraId="4CA04329" w14:textId="48C98FFE" w:rsidR="006677A1" w:rsidRPr="007B4D2B" w:rsidRDefault="0078562E" w:rsidP="00D03A94">
            <w:pPr>
              <w:spacing w:after="0" w:line="240" w:lineRule="auto"/>
              <w:rPr>
                <w:rFonts w:ascii="ArialMT" w:hAnsi="ArialMT"/>
              </w:rPr>
            </w:pPr>
            <w:r w:rsidRPr="5DC3F681">
              <w:rPr>
                <w:rFonts w:eastAsia="Arial" w:cs="Arial"/>
              </w:rPr>
              <w:t>As an organisation, we are committed to deepening our understanding of self-employment as a legitimate, well evidenced, and highly effective method of employment for some disabled jobseekers.</w:t>
            </w:r>
          </w:p>
        </w:tc>
        <w:tc>
          <w:tcPr>
            <w:tcW w:w="426" w:type="dxa"/>
          </w:tcPr>
          <w:p w14:paraId="3B3D5A3B" w14:textId="77777777" w:rsidR="006677A1" w:rsidRPr="00EA76A7" w:rsidRDefault="006677A1" w:rsidP="00D03A94">
            <w:pPr>
              <w:spacing w:after="0" w:line="240" w:lineRule="auto"/>
              <w:rPr>
                <w:rFonts w:ascii="ArialMT" w:hAnsi="ArialMT"/>
              </w:rPr>
            </w:pPr>
          </w:p>
        </w:tc>
        <w:tc>
          <w:tcPr>
            <w:tcW w:w="425" w:type="dxa"/>
          </w:tcPr>
          <w:p w14:paraId="3BBB5736" w14:textId="77777777" w:rsidR="006677A1" w:rsidRPr="00EA76A7" w:rsidRDefault="006677A1" w:rsidP="00D03A94">
            <w:pPr>
              <w:spacing w:after="0" w:line="240" w:lineRule="auto"/>
              <w:rPr>
                <w:rFonts w:ascii="ArialMT" w:hAnsi="ArialMT"/>
              </w:rPr>
            </w:pPr>
          </w:p>
        </w:tc>
        <w:tc>
          <w:tcPr>
            <w:tcW w:w="425" w:type="dxa"/>
          </w:tcPr>
          <w:p w14:paraId="1D0D7AED" w14:textId="77777777" w:rsidR="006677A1" w:rsidRPr="00EA76A7" w:rsidRDefault="006677A1" w:rsidP="00D03A94">
            <w:pPr>
              <w:spacing w:after="0" w:line="240" w:lineRule="auto"/>
              <w:rPr>
                <w:rFonts w:ascii="ArialMT" w:hAnsi="ArialMT"/>
              </w:rPr>
            </w:pPr>
          </w:p>
        </w:tc>
        <w:tc>
          <w:tcPr>
            <w:tcW w:w="425" w:type="dxa"/>
          </w:tcPr>
          <w:p w14:paraId="29319471" w14:textId="77777777" w:rsidR="006677A1" w:rsidRPr="00EA76A7" w:rsidRDefault="006677A1" w:rsidP="00D03A94">
            <w:pPr>
              <w:spacing w:after="0" w:line="240" w:lineRule="auto"/>
              <w:rPr>
                <w:rFonts w:ascii="ArialMT" w:hAnsi="ArialMT"/>
              </w:rPr>
            </w:pPr>
          </w:p>
        </w:tc>
        <w:tc>
          <w:tcPr>
            <w:tcW w:w="426" w:type="dxa"/>
          </w:tcPr>
          <w:p w14:paraId="6E186B52" w14:textId="77777777" w:rsidR="006677A1" w:rsidRPr="00EA76A7" w:rsidRDefault="006677A1" w:rsidP="00D03A94">
            <w:pPr>
              <w:spacing w:after="0" w:line="240" w:lineRule="auto"/>
              <w:rPr>
                <w:rFonts w:ascii="ArialMT" w:hAnsi="ArialMT"/>
              </w:rPr>
            </w:pPr>
          </w:p>
        </w:tc>
        <w:tc>
          <w:tcPr>
            <w:tcW w:w="5648" w:type="dxa"/>
          </w:tcPr>
          <w:p w14:paraId="39DA1270" w14:textId="77777777" w:rsidR="006677A1" w:rsidRPr="00EA76A7" w:rsidRDefault="006677A1" w:rsidP="00D03A94">
            <w:pPr>
              <w:spacing w:after="0" w:line="240" w:lineRule="auto"/>
              <w:rPr>
                <w:rFonts w:ascii="ArialMT" w:hAnsi="ArialMT"/>
              </w:rPr>
            </w:pPr>
          </w:p>
        </w:tc>
      </w:tr>
      <w:tr w:rsidR="006677A1" w:rsidRPr="00EA76A7" w14:paraId="5B4E80F7" w14:textId="77777777" w:rsidTr="00B211C6">
        <w:tc>
          <w:tcPr>
            <w:tcW w:w="684" w:type="dxa"/>
          </w:tcPr>
          <w:p w14:paraId="6DBF885B" w14:textId="77777777" w:rsidR="00AA7366" w:rsidRDefault="00AA7366" w:rsidP="00D03A94">
            <w:pPr>
              <w:spacing w:after="0" w:line="240" w:lineRule="auto"/>
              <w:rPr>
                <w:rFonts w:ascii="ArialMT" w:hAnsi="ArialMT"/>
              </w:rPr>
            </w:pPr>
          </w:p>
          <w:p w14:paraId="351F80F5" w14:textId="5408B974" w:rsidR="006677A1" w:rsidRPr="007B4D2B" w:rsidRDefault="006677A1" w:rsidP="00D03A94">
            <w:pPr>
              <w:spacing w:after="0" w:line="240" w:lineRule="auto"/>
              <w:rPr>
                <w:rFonts w:ascii="ArialMT" w:hAnsi="ArialMT"/>
              </w:rPr>
            </w:pPr>
            <w:r w:rsidRPr="007B4D2B">
              <w:rPr>
                <w:rFonts w:ascii="ArialMT" w:hAnsi="ArialMT"/>
              </w:rPr>
              <w:t>7.</w:t>
            </w:r>
            <w:r w:rsidR="00515B7E">
              <w:rPr>
                <w:rFonts w:ascii="ArialMT" w:hAnsi="ArialMT"/>
              </w:rPr>
              <w:t>7</w:t>
            </w:r>
          </w:p>
        </w:tc>
        <w:tc>
          <w:tcPr>
            <w:tcW w:w="6237" w:type="dxa"/>
          </w:tcPr>
          <w:p w14:paraId="14A2FF76" w14:textId="406820C2" w:rsidR="006677A1" w:rsidRPr="007B4D2B" w:rsidRDefault="00515B7E" w:rsidP="00D03A94">
            <w:pPr>
              <w:spacing w:after="0" w:line="240" w:lineRule="auto"/>
              <w:rPr>
                <w:rFonts w:ascii="ArialMT" w:hAnsi="ArialMT"/>
              </w:rPr>
            </w:pPr>
            <w:r w:rsidRPr="5DC3F681">
              <w:rPr>
                <w:rFonts w:eastAsia="Arial" w:cs="Arial"/>
              </w:rPr>
              <w:t xml:space="preserve">Whether we have a specific contract line that includes self-employment or not, we ensure we inform disabled students, disabled jobseekers, and their allies about this option.  </w:t>
            </w:r>
          </w:p>
        </w:tc>
        <w:tc>
          <w:tcPr>
            <w:tcW w:w="426" w:type="dxa"/>
          </w:tcPr>
          <w:p w14:paraId="4C2F1E25" w14:textId="77777777" w:rsidR="006677A1" w:rsidRPr="00EA76A7" w:rsidRDefault="006677A1" w:rsidP="00D03A94">
            <w:pPr>
              <w:spacing w:after="0" w:line="240" w:lineRule="auto"/>
              <w:rPr>
                <w:rFonts w:ascii="ArialMT" w:hAnsi="ArialMT"/>
              </w:rPr>
            </w:pPr>
          </w:p>
        </w:tc>
        <w:tc>
          <w:tcPr>
            <w:tcW w:w="425" w:type="dxa"/>
          </w:tcPr>
          <w:p w14:paraId="46A447D5" w14:textId="77777777" w:rsidR="006677A1" w:rsidRPr="00EA76A7" w:rsidRDefault="006677A1" w:rsidP="00D03A94">
            <w:pPr>
              <w:spacing w:after="0" w:line="240" w:lineRule="auto"/>
              <w:rPr>
                <w:rFonts w:ascii="ArialMT" w:hAnsi="ArialMT"/>
              </w:rPr>
            </w:pPr>
          </w:p>
        </w:tc>
        <w:tc>
          <w:tcPr>
            <w:tcW w:w="425" w:type="dxa"/>
          </w:tcPr>
          <w:p w14:paraId="2764A0C7" w14:textId="77777777" w:rsidR="006677A1" w:rsidRPr="00EA76A7" w:rsidRDefault="006677A1" w:rsidP="00D03A94">
            <w:pPr>
              <w:spacing w:after="0" w:line="240" w:lineRule="auto"/>
              <w:rPr>
                <w:rFonts w:ascii="ArialMT" w:hAnsi="ArialMT"/>
              </w:rPr>
            </w:pPr>
          </w:p>
        </w:tc>
        <w:tc>
          <w:tcPr>
            <w:tcW w:w="425" w:type="dxa"/>
          </w:tcPr>
          <w:p w14:paraId="5A78C96F" w14:textId="77777777" w:rsidR="006677A1" w:rsidRPr="00EA76A7" w:rsidRDefault="006677A1" w:rsidP="00D03A94">
            <w:pPr>
              <w:spacing w:after="0" w:line="240" w:lineRule="auto"/>
              <w:rPr>
                <w:rFonts w:ascii="ArialMT" w:hAnsi="ArialMT"/>
              </w:rPr>
            </w:pPr>
          </w:p>
        </w:tc>
        <w:tc>
          <w:tcPr>
            <w:tcW w:w="426" w:type="dxa"/>
          </w:tcPr>
          <w:p w14:paraId="66D48AAD" w14:textId="77777777" w:rsidR="006677A1" w:rsidRPr="00EA76A7" w:rsidRDefault="006677A1" w:rsidP="00D03A94">
            <w:pPr>
              <w:spacing w:after="0" w:line="240" w:lineRule="auto"/>
              <w:rPr>
                <w:rFonts w:ascii="ArialMT" w:hAnsi="ArialMT"/>
              </w:rPr>
            </w:pPr>
          </w:p>
        </w:tc>
        <w:tc>
          <w:tcPr>
            <w:tcW w:w="5648" w:type="dxa"/>
          </w:tcPr>
          <w:p w14:paraId="02D90982" w14:textId="77777777" w:rsidR="006677A1" w:rsidRPr="00EA76A7" w:rsidRDefault="006677A1" w:rsidP="00D03A94">
            <w:pPr>
              <w:spacing w:after="0" w:line="240" w:lineRule="auto"/>
              <w:rPr>
                <w:rFonts w:ascii="ArialMT" w:hAnsi="ArialMT"/>
              </w:rPr>
            </w:pPr>
          </w:p>
        </w:tc>
      </w:tr>
      <w:tr w:rsidR="006677A1" w:rsidRPr="00EA76A7" w14:paraId="79990861" w14:textId="77777777" w:rsidTr="00B211C6">
        <w:tc>
          <w:tcPr>
            <w:tcW w:w="684" w:type="dxa"/>
          </w:tcPr>
          <w:p w14:paraId="6FA39EFB" w14:textId="77777777" w:rsidR="00AA7366" w:rsidRDefault="00AA7366" w:rsidP="00D03A94">
            <w:pPr>
              <w:spacing w:after="0" w:line="240" w:lineRule="auto"/>
              <w:rPr>
                <w:rFonts w:ascii="ArialMT" w:hAnsi="ArialMT"/>
              </w:rPr>
            </w:pPr>
          </w:p>
          <w:p w14:paraId="36618CC3" w14:textId="67DEF681" w:rsidR="006677A1" w:rsidRPr="007B4D2B" w:rsidRDefault="006677A1" w:rsidP="00D03A94">
            <w:pPr>
              <w:spacing w:after="0" w:line="240" w:lineRule="auto"/>
              <w:rPr>
                <w:rFonts w:ascii="ArialMT" w:hAnsi="ArialMT"/>
              </w:rPr>
            </w:pPr>
            <w:r w:rsidRPr="007B4D2B">
              <w:rPr>
                <w:rFonts w:ascii="ArialMT" w:hAnsi="ArialMT"/>
              </w:rPr>
              <w:t>7.</w:t>
            </w:r>
            <w:r w:rsidR="00BE4BD0">
              <w:rPr>
                <w:rFonts w:ascii="ArialMT" w:hAnsi="ArialMT"/>
              </w:rPr>
              <w:t>8</w:t>
            </w:r>
          </w:p>
        </w:tc>
        <w:tc>
          <w:tcPr>
            <w:tcW w:w="6237" w:type="dxa"/>
          </w:tcPr>
          <w:p w14:paraId="5761E370" w14:textId="6D62162D" w:rsidR="006677A1" w:rsidRPr="007B4D2B" w:rsidRDefault="00BE4BD0" w:rsidP="00D03A94">
            <w:pPr>
              <w:spacing w:after="0" w:line="240" w:lineRule="auto"/>
              <w:rPr>
                <w:rFonts w:ascii="ArialMT" w:hAnsi="ArialMT"/>
              </w:rPr>
            </w:pPr>
            <w:r>
              <w:rPr>
                <w:rFonts w:ascii="ArialMT" w:hAnsi="ArialMT"/>
              </w:rPr>
              <w:t>If we do not have, or cannot build the internal expertise in self-employment</w:t>
            </w:r>
            <w:r w:rsidR="0095199F">
              <w:rPr>
                <w:rFonts w:ascii="ArialMT" w:hAnsi="ArialMT"/>
              </w:rPr>
              <w:t xml:space="preserve">, we know who to contact when a disabled student, disabled jobseekers, or their </w:t>
            </w:r>
            <w:r w:rsidR="00753166">
              <w:rPr>
                <w:rFonts w:ascii="ArialMT" w:hAnsi="ArialMT"/>
              </w:rPr>
              <w:t>ally is looking for assistance in this space.</w:t>
            </w:r>
          </w:p>
        </w:tc>
        <w:tc>
          <w:tcPr>
            <w:tcW w:w="426" w:type="dxa"/>
          </w:tcPr>
          <w:p w14:paraId="615F2E48" w14:textId="77777777" w:rsidR="006677A1" w:rsidRPr="00EA76A7" w:rsidRDefault="006677A1" w:rsidP="00D03A94">
            <w:pPr>
              <w:spacing w:after="0" w:line="240" w:lineRule="auto"/>
              <w:rPr>
                <w:rFonts w:ascii="ArialMT" w:hAnsi="ArialMT"/>
              </w:rPr>
            </w:pPr>
          </w:p>
        </w:tc>
        <w:tc>
          <w:tcPr>
            <w:tcW w:w="425" w:type="dxa"/>
          </w:tcPr>
          <w:p w14:paraId="1B7F5DE5" w14:textId="77777777" w:rsidR="006677A1" w:rsidRPr="00EA76A7" w:rsidRDefault="006677A1" w:rsidP="00D03A94">
            <w:pPr>
              <w:spacing w:after="0" w:line="240" w:lineRule="auto"/>
              <w:rPr>
                <w:rFonts w:ascii="ArialMT" w:hAnsi="ArialMT"/>
              </w:rPr>
            </w:pPr>
          </w:p>
        </w:tc>
        <w:tc>
          <w:tcPr>
            <w:tcW w:w="425" w:type="dxa"/>
          </w:tcPr>
          <w:p w14:paraId="0041D696" w14:textId="77777777" w:rsidR="006677A1" w:rsidRPr="00EA76A7" w:rsidRDefault="006677A1" w:rsidP="00D03A94">
            <w:pPr>
              <w:spacing w:after="0" w:line="240" w:lineRule="auto"/>
              <w:rPr>
                <w:rFonts w:ascii="ArialMT" w:hAnsi="ArialMT"/>
              </w:rPr>
            </w:pPr>
          </w:p>
        </w:tc>
        <w:tc>
          <w:tcPr>
            <w:tcW w:w="425" w:type="dxa"/>
          </w:tcPr>
          <w:p w14:paraId="78D1FB66" w14:textId="77777777" w:rsidR="006677A1" w:rsidRPr="00EA76A7" w:rsidRDefault="006677A1" w:rsidP="00D03A94">
            <w:pPr>
              <w:spacing w:after="0" w:line="240" w:lineRule="auto"/>
              <w:rPr>
                <w:rFonts w:ascii="ArialMT" w:hAnsi="ArialMT"/>
              </w:rPr>
            </w:pPr>
          </w:p>
        </w:tc>
        <w:tc>
          <w:tcPr>
            <w:tcW w:w="426" w:type="dxa"/>
          </w:tcPr>
          <w:p w14:paraId="2AA68021" w14:textId="77777777" w:rsidR="006677A1" w:rsidRPr="00EA76A7" w:rsidRDefault="006677A1" w:rsidP="00D03A94">
            <w:pPr>
              <w:spacing w:after="0" w:line="240" w:lineRule="auto"/>
              <w:rPr>
                <w:rFonts w:ascii="ArialMT" w:hAnsi="ArialMT"/>
              </w:rPr>
            </w:pPr>
          </w:p>
        </w:tc>
        <w:tc>
          <w:tcPr>
            <w:tcW w:w="5648" w:type="dxa"/>
          </w:tcPr>
          <w:p w14:paraId="508E2E74" w14:textId="77777777" w:rsidR="006677A1" w:rsidRPr="00EA76A7" w:rsidRDefault="006677A1" w:rsidP="00D03A94">
            <w:pPr>
              <w:spacing w:after="0" w:line="240" w:lineRule="auto"/>
              <w:rPr>
                <w:rFonts w:ascii="ArialMT" w:hAnsi="ArialMT"/>
              </w:rPr>
            </w:pPr>
          </w:p>
        </w:tc>
      </w:tr>
      <w:tr w:rsidR="006677A1" w:rsidRPr="00EA76A7" w14:paraId="010B7043" w14:textId="77777777" w:rsidTr="00B211C6">
        <w:tc>
          <w:tcPr>
            <w:tcW w:w="684" w:type="dxa"/>
          </w:tcPr>
          <w:p w14:paraId="7EE3752F" w14:textId="049E9B4B" w:rsidR="006677A1" w:rsidRPr="007B4D2B" w:rsidRDefault="006677A1" w:rsidP="00D03A94">
            <w:pPr>
              <w:spacing w:after="0" w:line="240" w:lineRule="auto"/>
              <w:rPr>
                <w:rFonts w:ascii="ArialMT" w:hAnsi="ArialMT"/>
              </w:rPr>
            </w:pPr>
            <w:r w:rsidRPr="007B4D2B">
              <w:rPr>
                <w:rFonts w:ascii="ArialMT" w:hAnsi="ArialMT"/>
              </w:rPr>
              <w:t>7.</w:t>
            </w:r>
            <w:r w:rsidR="00874965">
              <w:rPr>
                <w:rFonts w:ascii="ArialMT" w:hAnsi="ArialMT"/>
              </w:rPr>
              <w:t>9</w:t>
            </w:r>
          </w:p>
        </w:tc>
        <w:tc>
          <w:tcPr>
            <w:tcW w:w="6237" w:type="dxa"/>
          </w:tcPr>
          <w:p w14:paraId="77138754" w14:textId="37048AAB" w:rsidR="006677A1" w:rsidRPr="007B4D2B" w:rsidRDefault="00874965" w:rsidP="00D03A94">
            <w:pPr>
              <w:spacing w:after="0" w:line="240" w:lineRule="auto"/>
              <w:rPr>
                <w:rFonts w:ascii="ArialMT" w:hAnsi="ArialMT"/>
              </w:rPr>
            </w:pPr>
            <w:r>
              <w:rPr>
                <w:rFonts w:ascii="ArialMT" w:hAnsi="ArialMT"/>
              </w:rPr>
              <w:t>We advocate, at all possible opportuni</w:t>
            </w:r>
            <w:r w:rsidR="005772C4">
              <w:rPr>
                <w:rFonts w:ascii="ArialMT" w:hAnsi="ArialMT"/>
              </w:rPr>
              <w:t>ties with funders for self-employment to be included in our contracts.</w:t>
            </w:r>
          </w:p>
        </w:tc>
        <w:tc>
          <w:tcPr>
            <w:tcW w:w="426" w:type="dxa"/>
          </w:tcPr>
          <w:p w14:paraId="433B9A13" w14:textId="77777777" w:rsidR="006677A1" w:rsidRPr="00EA76A7" w:rsidRDefault="006677A1" w:rsidP="00D03A94">
            <w:pPr>
              <w:spacing w:after="0" w:line="240" w:lineRule="auto"/>
              <w:rPr>
                <w:rFonts w:ascii="ArialMT" w:hAnsi="ArialMT"/>
              </w:rPr>
            </w:pPr>
          </w:p>
        </w:tc>
        <w:tc>
          <w:tcPr>
            <w:tcW w:w="425" w:type="dxa"/>
          </w:tcPr>
          <w:p w14:paraId="6092AEC8" w14:textId="77777777" w:rsidR="006677A1" w:rsidRPr="00EA76A7" w:rsidRDefault="006677A1" w:rsidP="00D03A94">
            <w:pPr>
              <w:spacing w:after="0" w:line="240" w:lineRule="auto"/>
              <w:rPr>
                <w:rFonts w:ascii="ArialMT" w:hAnsi="ArialMT"/>
              </w:rPr>
            </w:pPr>
          </w:p>
        </w:tc>
        <w:tc>
          <w:tcPr>
            <w:tcW w:w="425" w:type="dxa"/>
          </w:tcPr>
          <w:p w14:paraId="76480D5D" w14:textId="77777777" w:rsidR="006677A1" w:rsidRPr="00EA76A7" w:rsidRDefault="006677A1" w:rsidP="00D03A94">
            <w:pPr>
              <w:spacing w:after="0" w:line="240" w:lineRule="auto"/>
              <w:rPr>
                <w:rFonts w:ascii="ArialMT" w:hAnsi="ArialMT"/>
              </w:rPr>
            </w:pPr>
          </w:p>
        </w:tc>
        <w:tc>
          <w:tcPr>
            <w:tcW w:w="425" w:type="dxa"/>
          </w:tcPr>
          <w:p w14:paraId="45359967" w14:textId="77777777" w:rsidR="006677A1" w:rsidRPr="00EA76A7" w:rsidRDefault="006677A1" w:rsidP="00D03A94">
            <w:pPr>
              <w:spacing w:after="0" w:line="240" w:lineRule="auto"/>
              <w:rPr>
                <w:rFonts w:ascii="ArialMT" w:hAnsi="ArialMT"/>
              </w:rPr>
            </w:pPr>
          </w:p>
        </w:tc>
        <w:tc>
          <w:tcPr>
            <w:tcW w:w="426" w:type="dxa"/>
          </w:tcPr>
          <w:p w14:paraId="344ADE8F" w14:textId="77777777" w:rsidR="006677A1" w:rsidRPr="00EA76A7" w:rsidRDefault="006677A1" w:rsidP="00D03A94">
            <w:pPr>
              <w:spacing w:after="0" w:line="240" w:lineRule="auto"/>
              <w:rPr>
                <w:rFonts w:ascii="ArialMT" w:hAnsi="ArialMT"/>
              </w:rPr>
            </w:pPr>
          </w:p>
        </w:tc>
        <w:tc>
          <w:tcPr>
            <w:tcW w:w="5648" w:type="dxa"/>
          </w:tcPr>
          <w:p w14:paraId="3748DB22" w14:textId="77777777" w:rsidR="006677A1" w:rsidRPr="00EA76A7" w:rsidRDefault="006677A1" w:rsidP="00D03A94">
            <w:pPr>
              <w:spacing w:after="0" w:line="240" w:lineRule="auto"/>
              <w:rPr>
                <w:rFonts w:ascii="ArialMT" w:hAnsi="ArialMT"/>
              </w:rPr>
            </w:pPr>
          </w:p>
        </w:tc>
      </w:tr>
      <w:tr w:rsidR="006A1A30" w:rsidRPr="00EA76A7" w14:paraId="73C03A1F" w14:textId="77777777" w:rsidTr="00B211C6">
        <w:tc>
          <w:tcPr>
            <w:tcW w:w="684" w:type="dxa"/>
          </w:tcPr>
          <w:p w14:paraId="0F5FF771" w14:textId="77777777" w:rsidR="00B211C6" w:rsidRDefault="00B211C6" w:rsidP="00D03A94">
            <w:pPr>
              <w:spacing w:after="0" w:line="240" w:lineRule="auto"/>
              <w:rPr>
                <w:rFonts w:ascii="ArialMT" w:hAnsi="ArialMT"/>
              </w:rPr>
            </w:pPr>
          </w:p>
          <w:p w14:paraId="4B4D357A" w14:textId="7B6C9368" w:rsidR="006A1A30" w:rsidRPr="007B4D2B" w:rsidRDefault="006A1A30" w:rsidP="00D03A94">
            <w:pPr>
              <w:spacing w:after="0" w:line="240" w:lineRule="auto"/>
              <w:rPr>
                <w:rFonts w:ascii="ArialMT" w:hAnsi="ArialMT"/>
              </w:rPr>
            </w:pPr>
            <w:r>
              <w:rPr>
                <w:rFonts w:ascii="ArialMT" w:hAnsi="ArialMT"/>
              </w:rPr>
              <w:t>7.10</w:t>
            </w:r>
          </w:p>
        </w:tc>
        <w:tc>
          <w:tcPr>
            <w:tcW w:w="6237" w:type="dxa"/>
          </w:tcPr>
          <w:p w14:paraId="6C096973" w14:textId="79B3A276" w:rsidR="006A1A30" w:rsidRDefault="006A1A30" w:rsidP="00D03A94">
            <w:pPr>
              <w:spacing w:after="0" w:line="240" w:lineRule="auto"/>
              <w:rPr>
                <w:rFonts w:ascii="ArialMT" w:hAnsi="ArialMT"/>
              </w:rPr>
            </w:pPr>
            <w:r>
              <w:rPr>
                <w:rFonts w:ascii="ArialMT" w:hAnsi="ArialMT"/>
              </w:rPr>
              <w:t>We co</w:t>
            </w:r>
            <w:r w:rsidR="00ED025E">
              <w:rPr>
                <w:rFonts w:ascii="ArialMT" w:hAnsi="ArialMT"/>
              </w:rPr>
              <w:t>urageously and authentically use our current resources to assist disabled jobseekers who are seeking self-</w:t>
            </w:r>
            <w:r w:rsidR="00B211C6">
              <w:rPr>
                <w:rFonts w:ascii="ArialMT" w:hAnsi="ArialMT"/>
              </w:rPr>
              <w:t>employment as their preferred employment outcome</w:t>
            </w:r>
          </w:p>
        </w:tc>
        <w:tc>
          <w:tcPr>
            <w:tcW w:w="426" w:type="dxa"/>
          </w:tcPr>
          <w:p w14:paraId="401F62B4" w14:textId="77777777" w:rsidR="006A1A30" w:rsidRPr="00EA76A7" w:rsidRDefault="006A1A30" w:rsidP="00D03A94">
            <w:pPr>
              <w:spacing w:after="0" w:line="240" w:lineRule="auto"/>
              <w:rPr>
                <w:rFonts w:ascii="ArialMT" w:hAnsi="ArialMT"/>
              </w:rPr>
            </w:pPr>
          </w:p>
        </w:tc>
        <w:tc>
          <w:tcPr>
            <w:tcW w:w="425" w:type="dxa"/>
          </w:tcPr>
          <w:p w14:paraId="0F1A6C09" w14:textId="77777777" w:rsidR="006A1A30" w:rsidRPr="00EA76A7" w:rsidRDefault="006A1A30" w:rsidP="00D03A94">
            <w:pPr>
              <w:spacing w:after="0" w:line="240" w:lineRule="auto"/>
              <w:rPr>
                <w:rFonts w:ascii="ArialMT" w:hAnsi="ArialMT"/>
              </w:rPr>
            </w:pPr>
          </w:p>
        </w:tc>
        <w:tc>
          <w:tcPr>
            <w:tcW w:w="425" w:type="dxa"/>
          </w:tcPr>
          <w:p w14:paraId="03AF442E" w14:textId="77777777" w:rsidR="006A1A30" w:rsidRPr="00EA76A7" w:rsidRDefault="006A1A30" w:rsidP="00D03A94">
            <w:pPr>
              <w:spacing w:after="0" w:line="240" w:lineRule="auto"/>
              <w:rPr>
                <w:rFonts w:ascii="ArialMT" w:hAnsi="ArialMT"/>
              </w:rPr>
            </w:pPr>
          </w:p>
        </w:tc>
        <w:tc>
          <w:tcPr>
            <w:tcW w:w="425" w:type="dxa"/>
          </w:tcPr>
          <w:p w14:paraId="75D740F2" w14:textId="77777777" w:rsidR="006A1A30" w:rsidRPr="00EA76A7" w:rsidRDefault="006A1A30" w:rsidP="00D03A94">
            <w:pPr>
              <w:spacing w:after="0" w:line="240" w:lineRule="auto"/>
              <w:rPr>
                <w:rFonts w:ascii="ArialMT" w:hAnsi="ArialMT"/>
              </w:rPr>
            </w:pPr>
          </w:p>
        </w:tc>
        <w:tc>
          <w:tcPr>
            <w:tcW w:w="426" w:type="dxa"/>
          </w:tcPr>
          <w:p w14:paraId="5DE37282" w14:textId="77777777" w:rsidR="006A1A30" w:rsidRPr="00EA76A7" w:rsidRDefault="006A1A30" w:rsidP="00D03A94">
            <w:pPr>
              <w:spacing w:after="0" w:line="240" w:lineRule="auto"/>
              <w:rPr>
                <w:rFonts w:ascii="ArialMT" w:hAnsi="ArialMT"/>
              </w:rPr>
            </w:pPr>
          </w:p>
        </w:tc>
        <w:tc>
          <w:tcPr>
            <w:tcW w:w="5648" w:type="dxa"/>
          </w:tcPr>
          <w:p w14:paraId="79ACC2F5" w14:textId="77777777" w:rsidR="006A1A30" w:rsidRPr="00EA76A7" w:rsidRDefault="006A1A30" w:rsidP="00D03A94">
            <w:pPr>
              <w:spacing w:after="0" w:line="240" w:lineRule="auto"/>
              <w:rPr>
                <w:rFonts w:ascii="ArialMT" w:hAnsi="ArialMT"/>
              </w:rPr>
            </w:pPr>
          </w:p>
        </w:tc>
      </w:tr>
      <w:tr w:rsidR="00D904D7" w:rsidRPr="00EA76A7" w14:paraId="70A06933" w14:textId="77777777" w:rsidTr="00B211C6">
        <w:tc>
          <w:tcPr>
            <w:tcW w:w="14696" w:type="dxa"/>
            <w:gridSpan w:val="8"/>
          </w:tcPr>
          <w:p w14:paraId="671BEE66" w14:textId="77777777" w:rsidR="00D904D7" w:rsidRDefault="00D904D7" w:rsidP="00D03A94">
            <w:pPr>
              <w:spacing w:after="0" w:line="240" w:lineRule="auto"/>
              <w:rPr>
                <w:rFonts w:ascii="ArialMT" w:hAnsi="ArialMT"/>
              </w:rPr>
            </w:pPr>
          </w:p>
          <w:p w14:paraId="60BFD2D7" w14:textId="2EACA7F4" w:rsidR="008F11E6" w:rsidRPr="008F11E6" w:rsidRDefault="00DD7C7D" w:rsidP="008F11E6">
            <w:pPr>
              <w:spacing w:after="0" w:line="240" w:lineRule="auto"/>
              <w:rPr>
                <w:rFonts w:cs="Arial"/>
              </w:rPr>
            </w:pPr>
            <w:r w:rsidRPr="008F11E6">
              <w:rPr>
                <w:rFonts w:cs="Arial"/>
              </w:rPr>
              <w:t>Our s</w:t>
            </w:r>
            <w:r w:rsidR="00D904D7" w:rsidRPr="008F11E6">
              <w:rPr>
                <w:rFonts w:cs="Arial"/>
              </w:rPr>
              <w:t>core for Guideline 7 = ________ / 25</w:t>
            </w:r>
            <w:r w:rsidR="008F11E6" w:rsidRPr="008F11E6">
              <w:rPr>
                <w:rFonts w:cs="Arial"/>
              </w:rPr>
              <w:t xml:space="preserve"> | A percentage of 75% or below necessitates clear actions for development (75% = </w:t>
            </w:r>
            <w:r w:rsidR="00A45B48">
              <w:rPr>
                <w:rFonts w:cs="Arial"/>
              </w:rPr>
              <w:t>19</w:t>
            </w:r>
            <w:r w:rsidR="008F11E6" w:rsidRPr="008F11E6">
              <w:rPr>
                <w:rFonts w:cs="Arial"/>
              </w:rPr>
              <w:t>/</w:t>
            </w:r>
            <w:r w:rsidR="008F11E6">
              <w:rPr>
                <w:rFonts w:cs="Arial"/>
              </w:rPr>
              <w:t>2</w:t>
            </w:r>
            <w:r w:rsidR="008F11E6" w:rsidRPr="008F11E6">
              <w:rPr>
                <w:rFonts w:cs="Arial"/>
              </w:rPr>
              <w:t>5)</w:t>
            </w:r>
          </w:p>
          <w:p w14:paraId="4241C7F2" w14:textId="77777777" w:rsidR="00D904D7" w:rsidRPr="00EA76A7" w:rsidRDefault="00D904D7" w:rsidP="00D03A94">
            <w:pPr>
              <w:spacing w:after="0" w:line="240" w:lineRule="auto"/>
              <w:rPr>
                <w:rFonts w:ascii="ArialMT" w:hAnsi="ArialMT"/>
              </w:rPr>
            </w:pPr>
          </w:p>
        </w:tc>
      </w:tr>
    </w:tbl>
    <w:p w14:paraId="3DFB0347" w14:textId="19DC25BC" w:rsidR="006677A1" w:rsidRPr="00EA76A7" w:rsidRDefault="006677A1" w:rsidP="008C13B5">
      <w:pPr>
        <w:rPr>
          <w:rFonts w:ascii="ArialMT" w:hAnsi="ArialMT"/>
          <w:lang w:val="en-NZ"/>
        </w:rPr>
      </w:pPr>
    </w:p>
    <w:p w14:paraId="4CC97924" w14:textId="20A77D14" w:rsidR="00960231" w:rsidRPr="006441AE" w:rsidRDefault="006677A1" w:rsidP="006441AE">
      <w:pPr>
        <w:spacing w:after="0" w:line="240" w:lineRule="auto"/>
        <w:rPr>
          <w:rFonts w:ascii="ArialMT" w:hAnsi="ArialMT"/>
          <w:lang w:val="en-NZ"/>
        </w:rPr>
      </w:pPr>
      <w:r w:rsidRPr="00EA76A7">
        <w:rPr>
          <w:rFonts w:ascii="ArialMT" w:hAnsi="ArialMT"/>
          <w:lang w:val="en-NZ"/>
        </w:rPr>
        <w:br w:type="page"/>
      </w:r>
    </w:p>
    <w:p w14:paraId="17E9DD3C" w14:textId="73134F5A" w:rsidR="00F804F7" w:rsidRPr="00DD7C7D" w:rsidRDefault="006677A1" w:rsidP="00104BEB">
      <w:pPr>
        <w:pStyle w:val="Heading3"/>
      </w:pPr>
      <w:bookmarkStart w:id="41" w:name="_Toc194942462"/>
      <w:r w:rsidRPr="00DD7C7D">
        <w:rPr>
          <w:rFonts w:ascii="ArialMT" w:hAnsi="ArialMT"/>
        </w:rPr>
        <w:lastRenderedPageBreak/>
        <w:t>Practice Guideline 8</w:t>
      </w:r>
      <w:r w:rsidR="00AF4D06" w:rsidRPr="00DD7C7D">
        <w:rPr>
          <w:rFonts w:ascii="ArialMT" w:hAnsi="ArialMT"/>
        </w:rPr>
        <w:t xml:space="preserve"> </w:t>
      </w:r>
      <w:r w:rsidR="00AF4D06" w:rsidRPr="00DD7C7D">
        <w:t>(Quality Indicators for Pr</w:t>
      </w:r>
      <w:r w:rsidR="00DD7C7D">
        <w:t>oviders</w:t>
      </w:r>
      <w:r w:rsidR="00AF4D06" w:rsidRPr="00DD7C7D">
        <w:t>)</w:t>
      </w:r>
      <w:bookmarkStart w:id="42" w:name="_Toc2134281164"/>
      <w:bookmarkStart w:id="43" w:name="_Toc523868124"/>
      <w:bookmarkStart w:id="44" w:name="_Toc1666898718"/>
      <w:bookmarkStart w:id="45" w:name="_Toc164364872"/>
      <w:bookmarkEnd w:id="41"/>
    </w:p>
    <w:p w14:paraId="30899665" w14:textId="087E870C" w:rsidR="00F804F7" w:rsidRPr="00DD7C7D" w:rsidRDefault="00F804F7" w:rsidP="00627CB5">
      <w:pPr>
        <w:spacing w:after="0" w:line="240" w:lineRule="auto"/>
        <w:ind w:left="-1134"/>
        <w:jc w:val="center"/>
        <w:rPr>
          <w:rFonts w:cs="Arial"/>
          <w:b/>
          <w:color w:val="538135" w:themeColor="accent6" w:themeShade="BF"/>
        </w:rPr>
      </w:pPr>
      <w:r w:rsidRPr="00DD7C7D">
        <w:rPr>
          <w:rFonts w:eastAsia="Arial" w:cs="Arial"/>
          <w:color w:val="538135" w:themeColor="accent6" w:themeShade="BF"/>
        </w:rPr>
        <w:t>Employment Support Practitioners and Providers Actively Strive to Continually Improve Their Services and Measure Their Success.</w:t>
      </w:r>
      <w:bookmarkEnd w:id="42"/>
      <w:bookmarkEnd w:id="43"/>
      <w:bookmarkEnd w:id="44"/>
      <w:bookmarkEnd w:id="45"/>
    </w:p>
    <w:p w14:paraId="3761ACF6" w14:textId="77777777" w:rsidR="006677A1" w:rsidRPr="00EA76A7" w:rsidRDefault="006677A1" w:rsidP="006677A1">
      <w:pPr>
        <w:spacing w:after="0" w:line="240" w:lineRule="auto"/>
        <w:ind w:left="-1134"/>
        <w:rPr>
          <w:rFonts w:ascii="ArialMT" w:hAnsi="ArialMT"/>
        </w:rPr>
      </w:pPr>
    </w:p>
    <w:tbl>
      <w:tblPr>
        <w:tblStyle w:val="TableGrid"/>
        <w:tblW w:w="0" w:type="auto"/>
        <w:tblInd w:w="-1134" w:type="dxa"/>
        <w:tblLook w:val="04A0" w:firstRow="1" w:lastRow="0" w:firstColumn="1" w:lastColumn="0" w:noHBand="0" w:noVBand="1"/>
      </w:tblPr>
      <w:tblGrid>
        <w:gridCol w:w="645"/>
        <w:gridCol w:w="6237"/>
        <w:gridCol w:w="426"/>
        <w:gridCol w:w="425"/>
        <w:gridCol w:w="425"/>
        <w:gridCol w:w="425"/>
        <w:gridCol w:w="426"/>
        <w:gridCol w:w="5648"/>
      </w:tblGrid>
      <w:tr w:rsidR="006677A1" w:rsidRPr="00EA76A7" w14:paraId="4AF17CAD" w14:textId="77777777" w:rsidTr="006441AE">
        <w:tc>
          <w:tcPr>
            <w:tcW w:w="645" w:type="dxa"/>
            <w:shd w:val="clear" w:color="auto" w:fill="A8D08D" w:themeFill="accent6" w:themeFillTint="99"/>
          </w:tcPr>
          <w:p w14:paraId="39353CDF" w14:textId="77777777" w:rsidR="006677A1" w:rsidRPr="00EA76A7" w:rsidRDefault="006677A1" w:rsidP="00D03A94">
            <w:pPr>
              <w:spacing w:after="0" w:line="240" w:lineRule="auto"/>
              <w:rPr>
                <w:rFonts w:ascii="ArialMT" w:hAnsi="ArialMT"/>
                <w:color w:val="FFFFFF" w:themeColor="background1"/>
              </w:rPr>
            </w:pPr>
          </w:p>
        </w:tc>
        <w:tc>
          <w:tcPr>
            <w:tcW w:w="6237" w:type="dxa"/>
            <w:shd w:val="clear" w:color="auto" w:fill="A8D08D" w:themeFill="accent6" w:themeFillTint="99"/>
          </w:tcPr>
          <w:p w14:paraId="4A6D193E" w14:textId="77777777" w:rsidR="006677A1" w:rsidRPr="00EA76A7" w:rsidRDefault="006677A1" w:rsidP="00D03A94">
            <w:pPr>
              <w:spacing w:after="0" w:line="240" w:lineRule="auto"/>
              <w:jc w:val="center"/>
              <w:rPr>
                <w:rFonts w:ascii="ArialMT" w:hAnsi="ArialMT"/>
                <w:b/>
                <w:color w:val="FFFFFF" w:themeColor="background1"/>
              </w:rPr>
            </w:pPr>
            <w:r w:rsidRPr="00EA76A7">
              <w:rPr>
                <w:rFonts w:ascii="ArialMT" w:hAnsi="ArialMT"/>
                <w:b/>
                <w:color w:val="FFFFFF" w:themeColor="background1"/>
              </w:rPr>
              <w:t>Quality Indicators</w:t>
            </w:r>
          </w:p>
        </w:tc>
        <w:tc>
          <w:tcPr>
            <w:tcW w:w="426" w:type="dxa"/>
            <w:shd w:val="clear" w:color="auto" w:fill="A8D08D" w:themeFill="accent6" w:themeFillTint="99"/>
          </w:tcPr>
          <w:p w14:paraId="566E3E62" w14:textId="48A89929" w:rsidR="006677A1" w:rsidRPr="00EA76A7" w:rsidRDefault="0061795B" w:rsidP="00D03A94">
            <w:pPr>
              <w:spacing w:after="0" w:line="240" w:lineRule="auto"/>
              <w:jc w:val="center"/>
              <w:rPr>
                <w:rFonts w:ascii="ArialMT" w:hAnsi="ArialMT"/>
                <w:b/>
                <w:color w:val="FFFFFF" w:themeColor="background1"/>
              </w:rPr>
            </w:pPr>
            <w:r>
              <w:rPr>
                <w:rFonts w:ascii="ArialMT" w:hAnsi="ArialMT"/>
                <w:b/>
                <w:color w:val="FFFFFF" w:themeColor="background1"/>
              </w:rPr>
              <w:t>1</w:t>
            </w:r>
          </w:p>
        </w:tc>
        <w:tc>
          <w:tcPr>
            <w:tcW w:w="425" w:type="dxa"/>
            <w:shd w:val="clear" w:color="auto" w:fill="A8D08D" w:themeFill="accent6" w:themeFillTint="99"/>
          </w:tcPr>
          <w:p w14:paraId="5E5C0DCA" w14:textId="07088B32" w:rsidR="006677A1" w:rsidRPr="00EA76A7" w:rsidRDefault="0061795B" w:rsidP="00D03A94">
            <w:pPr>
              <w:spacing w:after="0" w:line="240" w:lineRule="auto"/>
              <w:jc w:val="center"/>
              <w:rPr>
                <w:rFonts w:ascii="ArialMT" w:hAnsi="ArialMT"/>
                <w:b/>
                <w:color w:val="FFFFFF" w:themeColor="background1"/>
              </w:rPr>
            </w:pPr>
            <w:r>
              <w:rPr>
                <w:rFonts w:ascii="ArialMT" w:hAnsi="ArialMT"/>
                <w:b/>
                <w:color w:val="FFFFFF" w:themeColor="background1"/>
              </w:rPr>
              <w:t>2</w:t>
            </w:r>
          </w:p>
        </w:tc>
        <w:tc>
          <w:tcPr>
            <w:tcW w:w="425" w:type="dxa"/>
            <w:shd w:val="clear" w:color="auto" w:fill="A8D08D" w:themeFill="accent6" w:themeFillTint="99"/>
          </w:tcPr>
          <w:p w14:paraId="0C89F692" w14:textId="6DD0B3B6" w:rsidR="006677A1" w:rsidRPr="00EA76A7" w:rsidRDefault="0061795B" w:rsidP="00D03A94">
            <w:pPr>
              <w:spacing w:after="0" w:line="240" w:lineRule="auto"/>
              <w:jc w:val="center"/>
              <w:rPr>
                <w:rFonts w:ascii="ArialMT" w:hAnsi="ArialMT"/>
                <w:b/>
                <w:color w:val="FFFFFF" w:themeColor="background1"/>
              </w:rPr>
            </w:pPr>
            <w:r>
              <w:rPr>
                <w:rFonts w:ascii="ArialMT" w:hAnsi="ArialMT"/>
                <w:b/>
                <w:color w:val="FFFFFF" w:themeColor="background1"/>
              </w:rPr>
              <w:t>3</w:t>
            </w:r>
          </w:p>
        </w:tc>
        <w:tc>
          <w:tcPr>
            <w:tcW w:w="425" w:type="dxa"/>
            <w:shd w:val="clear" w:color="auto" w:fill="A8D08D" w:themeFill="accent6" w:themeFillTint="99"/>
          </w:tcPr>
          <w:p w14:paraId="23C50001" w14:textId="7A8B2FF2" w:rsidR="006677A1" w:rsidRPr="00EA76A7" w:rsidRDefault="0061795B" w:rsidP="00D03A94">
            <w:pPr>
              <w:spacing w:after="0" w:line="240" w:lineRule="auto"/>
              <w:jc w:val="center"/>
              <w:rPr>
                <w:rFonts w:ascii="ArialMT" w:hAnsi="ArialMT"/>
                <w:b/>
                <w:color w:val="FFFFFF" w:themeColor="background1"/>
              </w:rPr>
            </w:pPr>
            <w:r>
              <w:rPr>
                <w:rFonts w:ascii="ArialMT" w:hAnsi="ArialMT"/>
                <w:b/>
                <w:color w:val="FFFFFF" w:themeColor="background1"/>
              </w:rPr>
              <w:t>4</w:t>
            </w:r>
          </w:p>
        </w:tc>
        <w:tc>
          <w:tcPr>
            <w:tcW w:w="426" w:type="dxa"/>
            <w:shd w:val="clear" w:color="auto" w:fill="A8D08D" w:themeFill="accent6" w:themeFillTint="99"/>
          </w:tcPr>
          <w:p w14:paraId="579DEC58" w14:textId="48BB473B" w:rsidR="006677A1" w:rsidRPr="00EA76A7" w:rsidRDefault="0061795B" w:rsidP="00D03A94">
            <w:pPr>
              <w:spacing w:after="0" w:line="240" w:lineRule="auto"/>
              <w:jc w:val="center"/>
              <w:rPr>
                <w:rFonts w:ascii="ArialMT" w:hAnsi="ArialMT"/>
                <w:b/>
                <w:color w:val="FFFFFF" w:themeColor="background1"/>
              </w:rPr>
            </w:pPr>
            <w:r>
              <w:rPr>
                <w:rFonts w:ascii="ArialMT" w:hAnsi="ArialMT"/>
                <w:b/>
                <w:color w:val="FFFFFF" w:themeColor="background1"/>
              </w:rPr>
              <w:t>5</w:t>
            </w:r>
          </w:p>
        </w:tc>
        <w:tc>
          <w:tcPr>
            <w:tcW w:w="5648" w:type="dxa"/>
            <w:shd w:val="clear" w:color="auto" w:fill="A8D08D" w:themeFill="accent6" w:themeFillTint="99"/>
          </w:tcPr>
          <w:p w14:paraId="6080DED5" w14:textId="589EBBD2" w:rsidR="006677A1" w:rsidRPr="00EA76A7" w:rsidRDefault="0061795B" w:rsidP="00D03A94">
            <w:pPr>
              <w:spacing w:after="0" w:line="240" w:lineRule="auto"/>
              <w:jc w:val="center"/>
              <w:rPr>
                <w:rFonts w:ascii="ArialMT" w:hAnsi="ArialMT"/>
                <w:b/>
                <w:color w:val="FFFFFF" w:themeColor="background1"/>
              </w:rPr>
            </w:pPr>
            <w:r>
              <w:rPr>
                <w:rFonts w:ascii="ArialMT" w:hAnsi="ArialMT"/>
                <w:b/>
                <w:color w:val="FFFFFF" w:themeColor="background1"/>
              </w:rPr>
              <w:t>Evidence</w:t>
            </w:r>
          </w:p>
        </w:tc>
      </w:tr>
      <w:tr w:rsidR="006677A1" w:rsidRPr="00EA76A7" w14:paraId="3E20E9A9" w14:textId="77777777" w:rsidTr="006441AE">
        <w:tc>
          <w:tcPr>
            <w:tcW w:w="645" w:type="dxa"/>
          </w:tcPr>
          <w:p w14:paraId="50726E46" w14:textId="77777777" w:rsidR="00D44FE7" w:rsidRPr="006441AE" w:rsidRDefault="00D44FE7" w:rsidP="0086114F">
            <w:pPr>
              <w:spacing w:after="0" w:line="240" w:lineRule="auto"/>
              <w:rPr>
                <w:rFonts w:cs="Arial"/>
                <w:sz w:val="22"/>
                <w:szCs w:val="22"/>
              </w:rPr>
            </w:pPr>
          </w:p>
          <w:p w14:paraId="2D48D6E2" w14:textId="5DE90BB1" w:rsidR="006677A1" w:rsidRPr="006441AE" w:rsidRDefault="000C0A46" w:rsidP="0086114F">
            <w:pPr>
              <w:spacing w:after="0" w:line="240" w:lineRule="auto"/>
              <w:rPr>
                <w:rFonts w:cs="Arial"/>
                <w:sz w:val="22"/>
                <w:szCs w:val="22"/>
              </w:rPr>
            </w:pPr>
            <w:r w:rsidRPr="006441AE">
              <w:rPr>
                <w:rFonts w:cs="Arial"/>
                <w:sz w:val="22"/>
                <w:szCs w:val="22"/>
              </w:rPr>
              <w:t>8.</w:t>
            </w:r>
            <w:r w:rsidR="000E2E5B" w:rsidRPr="006441AE">
              <w:rPr>
                <w:rFonts w:cs="Arial"/>
                <w:sz w:val="22"/>
                <w:szCs w:val="22"/>
              </w:rPr>
              <w:t>6</w:t>
            </w:r>
          </w:p>
        </w:tc>
        <w:tc>
          <w:tcPr>
            <w:tcW w:w="6237" w:type="dxa"/>
          </w:tcPr>
          <w:p w14:paraId="5E68745E" w14:textId="7D90E656" w:rsidR="006677A1" w:rsidRPr="006441AE" w:rsidRDefault="000E2E5B" w:rsidP="0086114F">
            <w:pPr>
              <w:spacing w:line="240" w:lineRule="auto"/>
              <w:rPr>
                <w:rFonts w:eastAsia="Arial" w:cs="Arial"/>
                <w:sz w:val="22"/>
                <w:szCs w:val="22"/>
              </w:rPr>
            </w:pPr>
            <w:r w:rsidRPr="006441AE">
              <w:rPr>
                <w:rFonts w:eastAsia="Arial" w:cs="Arial"/>
                <w:sz w:val="22"/>
                <w:szCs w:val="22"/>
              </w:rPr>
              <w:t>We lead by example by having accessible and creative recruitment practices that lead to disabled staff being hired in our organisation.</w:t>
            </w:r>
          </w:p>
        </w:tc>
        <w:tc>
          <w:tcPr>
            <w:tcW w:w="426" w:type="dxa"/>
          </w:tcPr>
          <w:p w14:paraId="684512F0" w14:textId="77777777" w:rsidR="006677A1" w:rsidRPr="006441AE" w:rsidRDefault="006677A1" w:rsidP="0086114F">
            <w:pPr>
              <w:spacing w:after="0" w:line="240" w:lineRule="auto"/>
              <w:rPr>
                <w:rFonts w:cs="Arial"/>
                <w:sz w:val="22"/>
                <w:szCs w:val="22"/>
              </w:rPr>
            </w:pPr>
          </w:p>
        </w:tc>
        <w:tc>
          <w:tcPr>
            <w:tcW w:w="425" w:type="dxa"/>
          </w:tcPr>
          <w:p w14:paraId="3CF46465" w14:textId="77777777" w:rsidR="006677A1" w:rsidRPr="006441AE" w:rsidRDefault="006677A1" w:rsidP="0086114F">
            <w:pPr>
              <w:spacing w:after="0" w:line="240" w:lineRule="auto"/>
              <w:rPr>
                <w:rFonts w:cs="Arial"/>
                <w:sz w:val="22"/>
                <w:szCs w:val="22"/>
              </w:rPr>
            </w:pPr>
          </w:p>
        </w:tc>
        <w:tc>
          <w:tcPr>
            <w:tcW w:w="425" w:type="dxa"/>
          </w:tcPr>
          <w:p w14:paraId="06BC3D0E" w14:textId="77777777" w:rsidR="006677A1" w:rsidRPr="006441AE" w:rsidRDefault="006677A1" w:rsidP="0086114F">
            <w:pPr>
              <w:spacing w:after="0" w:line="240" w:lineRule="auto"/>
              <w:rPr>
                <w:rFonts w:cs="Arial"/>
                <w:sz w:val="22"/>
                <w:szCs w:val="22"/>
              </w:rPr>
            </w:pPr>
          </w:p>
        </w:tc>
        <w:tc>
          <w:tcPr>
            <w:tcW w:w="425" w:type="dxa"/>
          </w:tcPr>
          <w:p w14:paraId="7E7EE4B3" w14:textId="77777777" w:rsidR="006677A1" w:rsidRPr="006441AE" w:rsidRDefault="006677A1" w:rsidP="0086114F">
            <w:pPr>
              <w:spacing w:after="0" w:line="240" w:lineRule="auto"/>
              <w:rPr>
                <w:rFonts w:cs="Arial"/>
                <w:sz w:val="22"/>
                <w:szCs w:val="22"/>
              </w:rPr>
            </w:pPr>
          </w:p>
        </w:tc>
        <w:tc>
          <w:tcPr>
            <w:tcW w:w="426" w:type="dxa"/>
          </w:tcPr>
          <w:p w14:paraId="6518A415" w14:textId="77777777" w:rsidR="006677A1" w:rsidRPr="006441AE" w:rsidRDefault="006677A1" w:rsidP="0086114F">
            <w:pPr>
              <w:spacing w:after="0" w:line="240" w:lineRule="auto"/>
              <w:rPr>
                <w:rFonts w:cs="Arial"/>
                <w:sz w:val="22"/>
                <w:szCs w:val="22"/>
              </w:rPr>
            </w:pPr>
          </w:p>
        </w:tc>
        <w:tc>
          <w:tcPr>
            <w:tcW w:w="5648" w:type="dxa"/>
          </w:tcPr>
          <w:p w14:paraId="7D5B999C" w14:textId="77777777" w:rsidR="006677A1" w:rsidRPr="006441AE" w:rsidRDefault="006677A1" w:rsidP="0086114F">
            <w:pPr>
              <w:spacing w:after="0" w:line="240" w:lineRule="auto"/>
              <w:rPr>
                <w:rFonts w:cs="Arial"/>
                <w:sz w:val="22"/>
                <w:szCs w:val="22"/>
              </w:rPr>
            </w:pPr>
          </w:p>
        </w:tc>
      </w:tr>
      <w:tr w:rsidR="006677A1" w:rsidRPr="00EA76A7" w14:paraId="766D0556" w14:textId="77777777" w:rsidTr="006441AE">
        <w:tc>
          <w:tcPr>
            <w:tcW w:w="645" w:type="dxa"/>
          </w:tcPr>
          <w:p w14:paraId="0FB0D921" w14:textId="58F6B692" w:rsidR="006677A1" w:rsidRPr="006441AE" w:rsidRDefault="006677A1" w:rsidP="0086114F">
            <w:pPr>
              <w:spacing w:after="0" w:line="240" w:lineRule="auto"/>
              <w:rPr>
                <w:rFonts w:cs="Arial"/>
                <w:sz w:val="22"/>
                <w:szCs w:val="22"/>
              </w:rPr>
            </w:pPr>
            <w:r w:rsidRPr="006441AE">
              <w:rPr>
                <w:rFonts w:cs="Arial"/>
                <w:sz w:val="22"/>
                <w:szCs w:val="22"/>
              </w:rPr>
              <w:t>8.</w:t>
            </w:r>
            <w:r w:rsidR="003A3B28" w:rsidRPr="006441AE">
              <w:rPr>
                <w:rFonts w:cs="Arial"/>
                <w:sz w:val="22"/>
                <w:szCs w:val="22"/>
              </w:rPr>
              <w:t>7</w:t>
            </w:r>
          </w:p>
        </w:tc>
        <w:tc>
          <w:tcPr>
            <w:tcW w:w="6237" w:type="dxa"/>
          </w:tcPr>
          <w:p w14:paraId="0E868D93" w14:textId="6F545752" w:rsidR="006677A1" w:rsidRPr="006441AE" w:rsidRDefault="00D44FE7" w:rsidP="0086114F">
            <w:pPr>
              <w:spacing w:line="240" w:lineRule="auto"/>
              <w:rPr>
                <w:rFonts w:eastAsia="Arial" w:cs="Arial"/>
                <w:sz w:val="22"/>
                <w:szCs w:val="22"/>
              </w:rPr>
            </w:pPr>
            <w:r w:rsidRPr="006441AE">
              <w:rPr>
                <w:rFonts w:eastAsia="Arial" w:cs="Arial"/>
                <w:sz w:val="22"/>
                <w:szCs w:val="22"/>
              </w:rPr>
              <w:t>We are committed to publishing our track record for reaching employment outcomes for disabled jobseekers.</w:t>
            </w:r>
          </w:p>
        </w:tc>
        <w:tc>
          <w:tcPr>
            <w:tcW w:w="426" w:type="dxa"/>
          </w:tcPr>
          <w:p w14:paraId="5AF1F7EC" w14:textId="77777777" w:rsidR="006677A1" w:rsidRPr="006441AE" w:rsidRDefault="006677A1" w:rsidP="0086114F">
            <w:pPr>
              <w:spacing w:after="0" w:line="240" w:lineRule="auto"/>
              <w:rPr>
                <w:rFonts w:cs="Arial"/>
                <w:sz w:val="22"/>
                <w:szCs w:val="22"/>
              </w:rPr>
            </w:pPr>
          </w:p>
        </w:tc>
        <w:tc>
          <w:tcPr>
            <w:tcW w:w="425" w:type="dxa"/>
          </w:tcPr>
          <w:p w14:paraId="0FC1096E" w14:textId="77777777" w:rsidR="006677A1" w:rsidRPr="006441AE" w:rsidRDefault="006677A1" w:rsidP="0086114F">
            <w:pPr>
              <w:spacing w:after="0" w:line="240" w:lineRule="auto"/>
              <w:rPr>
                <w:rFonts w:cs="Arial"/>
                <w:sz w:val="22"/>
                <w:szCs w:val="22"/>
              </w:rPr>
            </w:pPr>
          </w:p>
        </w:tc>
        <w:tc>
          <w:tcPr>
            <w:tcW w:w="425" w:type="dxa"/>
          </w:tcPr>
          <w:p w14:paraId="7B937BA0" w14:textId="77777777" w:rsidR="006677A1" w:rsidRPr="006441AE" w:rsidRDefault="006677A1" w:rsidP="0086114F">
            <w:pPr>
              <w:spacing w:after="0" w:line="240" w:lineRule="auto"/>
              <w:rPr>
                <w:rFonts w:cs="Arial"/>
                <w:sz w:val="22"/>
                <w:szCs w:val="22"/>
              </w:rPr>
            </w:pPr>
          </w:p>
        </w:tc>
        <w:tc>
          <w:tcPr>
            <w:tcW w:w="425" w:type="dxa"/>
          </w:tcPr>
          <w:p w14:paraId="63FAB1F1" w14:textId="77777777" w:rsidR="006677A1" w:rsidRPr="006441AE" w:rsidRDefault="006677A1" w:rsidP="0086114F">
            <w:pPr>
              <w:spacing w:after="0" w:line="240" w:lineRule="auto"/>
              <w:rPr>
                <w:rFonts w:cs="Arial"/>
                <w:sz w:val="22"/>
                <w:szCs w:val="22"/>
              </w:rPr>
            </w:pPr>
          </w:p>
        </w:tc>
        <w:tc>
          <w:tcPr>
            <w:tcW w:w="426" w:type="dxa"/>
          </w:tcPr>
          <w:p w14:paraId="23895E78" w14:textId="77777777" w:rsidR="006677A1" w:rsidRPr="006441AE" w:rsidRDefault="006677A1" w:rsidP="0086114F">
            <w:pPr>
              <w:spacing w:after="0" w:line="240" w:lineRule="auto"/>
              <w:rPr>
                <w:rFonts w:cs="Arial"/>
                <w:sz w:val="22"/>
                <w:szCs w:val="22"/>
              </w:rPr>
            </w:pPr>
          </w:p>
        </w:tc>
        <w:tc>
          <w:tcPr>
            <w:tcW w:w="5648" w:type="dxa"/>
          </w:tcPr>
          <w:p w14:paraId="67F9D4FE" w14:textId="77777777" w:rsidR="006677A1" w:rsidRPr="006441AE" w:rsidRDefault="006677A1" w:rsidP="0086114F">
            <w:pPr>
              <w:spacing w:after="0" w:line="240" w:lineRule="auto"/>
              <w:rPr>
                <w:rFonts w:cs="Arial"/>
                <w:sz w:val="22"/>
                <w:szCs w:val="22"/>
              </w:rPr>
            </w:pPr>
          </w:p>
        </w:tc>
      </w:tr>
      <w:tr w:rsidR="006677A1" w:rsidRPr="00EA76A7" w14:paraId="71A4F206" w14:textId="77777777" w:rsidTr="006441AE">
        <w:tc>
          <w:tcPr>
            <w:tcW w:w="645" w:type="dxa"/>
          </w:tcPr>
          <w:p w14:paraId="6442A066" w14:textId="77777777" w:rsidR="00242BE1" w:rsidRPr="006441AE" w:rsidRDefault="00242BE1" w:rsidP="0086114F">
            <w:pPr>
              <w:spacing w:after="0" w:line="240" w:lineRule="auto"/>
              <w:rPr>
                <w:rFonts w:cs="Arial"/>
                <w:sz w:val="22"/>
                <w:szCs w:val="22"/>
              </w:rPr>
            </w:pPr>
          </w:p>
          <w:p w14:paraId="4F72B81E" w14:textId="38670BF6" w:rsidR="006677A1" w:rsidRPr="006441AE" w:rsidRDefault="006677A1" w:rsidP="0086114F">
            <w:pPr>
              <w:spacing w:after="0" w:line="240" w:lineRule="auto"/>
              <w:rPr>
                <w:rFonts w:cs="Arial"/>
                <w:sz w:val="22"/>
                <w:szCs w:val="22"/>
              </w:rPr>
            </w:pPr>
            <w:r w:rsidRPr="006441AE">
              <w:rPr>
                <w:rFonts w:cs="Arial"/>
                <w:sz w:val="22"/>
                <w:szCs w:val="22"/>
              </w:rPr>
              <w:t>8.</w:t>
            </w:r>
            <w:r w:rsidR="00D44FE7" w:rsidRPr="006441AE">
              <w:rPr>
                <w:rFonts w:cs="Arial"/>
                <w:sz w:val="22"/>
                <w:szCs w:val="22"/>
              </w:rPr>
              <w:t>8</w:t>
            </w:r>
          </w:p>
        </w:tc>
        <w:tc>
          <w:tcPr>
            <w:tcW w:w="6237" w:type="dxa"/>
          </w:tcPr>
          <w:p w14:paraId="7F0E24BF" w14:textId="0F0470C6" w:rsidR="006677A1" w:rsidRPr="006441AE" w:rsidRDefault="00242BE1" w:rsidP="0086114F">
            <w:pPr>
              <w:spacing w:line="240" w:lineRule="auto"/>
              <w:rPr>
                <w:rFonts w:eastAsia="Calibri" w:cs="Arial"/>
                <w:sz w:val="22"/>
                <w:szCs w:val="22"/>
              </w:rPr>
            </w:pPr>
            <w:r w:rsidRPr="006441AE">
              <w:rPr>
                <w:rFonts w:eastAsia="Arial" w:cs="Arial"/>
                <w:sz w:val="22"/>
                <w:szCs w:val="22"/>
              </w:rPr>
              <w:t>This information is disaggregated so it clearly shows the outcomes for disabled jobseekers with the greatest barriers to employment.</w:t>
            </w:r>
          </w:p>
        </w:tc>
        <w:tc>
          <w:tcPr>
            <w:tcW w:w="426" w:type="dxa"/>
          </w:tcPr>
          <w:p w14:paraId="5CA4A906" w14:textId="77777777" w:rsidR="006677A1" w:rsidRPr="006441AE" w:rsidRDefault="006677A1" w:rsidP="0086114F">
            <w:pPr>
              <w:spacing w:after="0" w:line="240" w:lineRule="auto"/>
              <w:rPr>
                <w:rFonts w:cs="Arial"/>
                <w:sz w:val="22"/>
                <w:szCs w:val="22"/>
              </w:rPr>
            </w:pPr>
          </w:p>
        </w:tc>
        <w:tc>
          <w:tcPr>
            <w:tcW w:w="425" w:type="dxa"/>
          </w:tcPr>
          <w:p w14:paraId="33F52BEA" w14:textId="77777777" w:rsidR="006677A1" w:rsidRPr="006441AE" w:rsidRDefault="006677A1" w:rsidP="0086114F">
            <w:pPr>
              <w:spacing w:after="0" w:line="240" w:lineRule="auto"/>
              <w:rPr>
                <w:rFonts w:cs="Arial"/>
                <w:sz w:val="22"/>
                <w:szCs w:val="22"/>
              </w:rPr>
            </w:pPr>
          </w:p>
        </w:tc>
        <w:tc>
          <w:tcPr>
            <w:tcW w:w="425" w:type="dxa"/>
          </w:tcPr>
          <w:p w14:paraId="5FA27697" w14:textId="77777777" w:rsidR="006677A1" w:rsidRPr="006441AE" w:rsidRDefault="006677A1" w:rsidP="0086114F">
            <w:pPr>
              <w:spacing w:after="0" w:line="240" w:lineRule="auto"/>
              <w:rPr>
                <w:rFonts w:cs="Arial"/>
                <w:sz w:val="22"/>
                <w:szCs w:val="22"/>
              </w:rPr>
            </w:pPr>
          </w:p>
        </w:tc>
        <w:tc>
          <w:tcPr>
            <w:tcW w:w="425" w:type="dxa"/>
          </w:tcPr>
          <w:p w14:paraId="76AC5CBD" w14:textId="77777777" w:rsidR="006677A1" w:rsidRPr="006441AE" w:rsidRDefault="006677A1" w:rsidP="0086114F">
            <w:pPr>
              <w:spacing w:after="0" w:line="240" w:lineRule="auto"/>
              <w:rPr>
                <w:rFonts w:cs="Arial"/>
                <w:sz w:val="22"/>
                <w:szCs w:val="22"/>
              </w:rPr>
            </w:pPr>
          </w:p>
        </w:tc>
        <w:tc>
          <w:tcPr>
            <w:tcW w:w="426" w:type="dxa"/>
          </w:tcPr>
          <w:p w14:paraId="4D6EAF5A" w14:textId="77777777" w:rsidR="006677A1" w:rsidRPr="006441AE" w:rsidRDefault="006677A1" w:rsidP="0086114F">
            <w:pPr>
              <w:spacing w:after="0" w:line="240" w:lineRule="auto"/>
              <w:rPr>
                <w:rFonts w:cs="Arial"/>
                <w:sz w:val="22"/>
                <w:szCs w:val="22"/>
              </w:rPr>
            </w:pPr>
          </w:p>
        </w:tc>
        <w:tc>
          <w:tcPr>
            <w:tcW w:w="5648" w:type="dxa"/>
          </w:tcPr>
          <w:p w14:paraId="2A49F0BB" w14:textId="77777777" w:rsidR="006677A1" w:rsidRPr="006441AE" w:rsidRDefault="006677A1" w:rsidP="0086114F">
            <w:pPr>
              <w:spacing w:after="0" w:line="240" w:lineRule="auto"/>
              <w:rPr>
                <w:rFonts w:cs="Arial"/>
                <w:sz w:val="22"/>
                <w:szCs w:val="22"/>
              </w:rPr>
            </w:pPr>
          </w:p>
        </w:tc>
      </w:tr>
      <w:tr w:rsidR="006677A1" w:rsidRPr="00EA76A7" w14:paraId="744A438A" w14:textId="77777777" w:rsidTr="006441AE">
        <w:tc>
          <w:tcPr>
            <w:tcW w:w="645" w:type="dxa"/>
          </w:tcPr>
          <w:p w14:paraId="4A0F378A" w14:textId="77777777" w:rsidR="008F09FF" w:rsidRPr="006441AE" w:rsidRDefault="008F09FF" w:rsidP="0086114F">
            <w:pPr>
              <w:spacing w:after="0" w:line="240" w:lineRule="auto"/>
              <w:rPr>
                <w:rFonts w:cs="Arial"/>
                <w:sz w:val="22"/>
                <w:szCs w:val="22"/>
              </w:rPr>
            </w:pPr>
          </w:p>
          <w:p w14:paraId="59790D54" w14:textId="77777777" w:rsidR="008F09FF" w:rsidRPr="006441AE" w:rsidRDefault="008F09FF" w:rsidP="0086114F">
            <w:pPr>
              <w:spacing w:after="0" w:line="240" w:lineRule="auto"/>
              <w:rPr>
                <w:rFonts w:cs="Arial"/>
                <w:sz w:val="22"/>
                <w:szCs w:val="22"/>
              </w:rPr>
            </w:pPr>
          </w:p>
          <w:p w14:paraId="5FE5C3F1" w14:textId="44D27902" w:rsidR="006677A1" w:rsidRPr="006441AE" w:rsidRDefault="006677A1" w:rsidP="0086114F">
            <w:pPr>
              <w:spacing w:after="0" w:line="240" w:lineRule="auto"/>
              <w:rPr>
                <w:rFonts w:cs="Arial"/>
                <w:sz w:val="22"/>
                <w:szCs w:val="22"/>
              </w:rPr>
            </w:pPr>
            <w:r w:rsidRPr="006441AE">
              <w:rPr>
                <w:rFonts w:cs="Arial"/>
                <w:sz w:val="22"/>
                <w:szCs w:val="22"/>
              </w:rPr>
              <w:t>8.</w:t>
            </w:r>
            <w:r w:rsidR="00242BE1" w:rsidRPr="006441AE">
              <w:rPr>
                <w:rFonts w:cs="Arial"/>
                <w:sz w:val="22"/>
                <w:szCs w:val="22"/>
              </w:rPr>
              <w:t>9</w:t>
            </w:r>
          </w:p>
        </w:tc>
        <w:tc>
          <w:tcPr>
            <w:tcW w:w="6237" w:type="dxa"/>
          </w:tcPr>
          <w:p w14:paraId="0C9AE6D2" w14:textId="00CE3EC8" w:rsidR="006677A1" w:rsidRPr="006441AE" w:rsidRDefault="008F09FF" w:rsidP="0086114F">
            <w:pPr>
              <w:spacing w:line="240" w:lineRule="auto"/>
              <w:rPr>
                <w:rFonts w:eastAsia="Calibri" w:cs="Arial"/>
                <w:sz w:val="22"/>
                <w:szCs w:val="22"/>
              </w:rPr>
            </w:pPr>
            <w:r w:rsidRPr="006441AE">
              <w:rPr>
                <w:rFonts w:eastAsia="Arial" w:cs="Arial"/>
                <w:sz w:val="22"/>
                <w:szCs w:val="22"/>
              </w:rPr>
              <w:t xml:space="preserve">We have methods to enable us to seek anonymous and other feedback from employers, disabled students/jobseekers, family/whānau, allies, and schools that will enable us to understand the experience of all. </w:t>
            </w:r>
          </w:p>
        </w:tc>
        <w:tc>
          <w:tcPr>
            <w:tcW w:w="426" w:type="dxa"/>
          </w:tcPr>
          <w:p w14:paraId="2D95B9D7" w14:textId="77777777" w:rsidR="006677A1" w:rsidRPr="006441AE" w:rsidRDefault="006677A1" w:rsidP="0086114F">
            <w:pPr>
              <w:spacing w:after="0" w:line="240" w:lineRule="auto"/>
              <w:rPr>
                <w:rFonts w:cs="Arial"/>
                <w:sz w:val="22"/>
                <w:szCs w:val="22"/>
              </w:rPr>
            </w:pPr>
          </w:p>
        </w:tc>
        <w:tc>
          <w:tcPr>
            <w:tcW w:w="425" w:type="dxa"/>
          </w:tcPr>
          <w:p w14:paraId="640745BE" w14:textId="77777777" w:rsidR="006677A1" w:rsidRPr="006441AE" w:rsidRDefault="006677A1" w:rsidP="0086114F">
            <w:pPr>
              <w:spacing w:after="0" w:line="240" w:lineRule="auto"/>
              <w:rPr>
                <w:rFonts w:cs="Arial"/>
                <w:sz w:val="22"/>
                <w:szCs w:val="22"/>
              </w:rPr>
            </w:pPr>
          </w:p>
        </w:tc>
        <w:tc>
          <w:tcPr>
            <w:tcW w:w="425" w:type="dxa"/>
          </w:tcPr>
          <w:p w14:paraId="060B85A9" w14:textId="77777777" w:rsidR="006677A1" w:rsidRPr="006441AE" w:rsidRDefault="006677A1" w:rsidP="0086114F">
            <w:pPr>
              <w:spacing w:after="0" w:line="240" w:lineRule="auto"/>
              <w:rPr>
                <w:rFonts w:cs="Arial"/>
                <w:sz w:val="22"/>
                <w:szCs w:val="22"/>
              </w:rPr>
            </w:pPr>
          </w:p>
        </w:tc>
        <w:tc>
          <w:tcPr>
            <w:tcW w:w="425" w:type="dxa"/>
          </w:tcPr>
          <w:p w14:paraId="03134CA3" w14:textId="77777777" w:rsidR="006677A1" w:rsidRPr="006441AE" w:rsidRDefault="006677A1" w:rsidP="0086114F">
            <w:pPr>
              <w:spacing w:after="0" w:line="240" w:lineRule="auto"/>
              <w:rPr>
                <w:rFonts w:cs="Arial"/>
                <w:sz w:val="22"/>
                <w:szCs w:val="22"/>
              </w:rPr>
            </w:pPr>
          </w:p>
        </w:tc>
        <w:tc>
          <w:tcPr>
            <w:tcW w:w="426" w:type="dxa"/>
          </w:tcPr>
          <w:p w14:paraId="166FAB16" w14:textId="77777777" w:rsidR="006677A1" w:rsidRPr="006441AE" w:rsidRDefault="006677A1" w:rsidP="0086114F">
            <w:pPr>
              <w:spacing w:after="0" w:line="240" w:lineRule="auto"/>
              <w:rPr>
                <w:rFonts w:cs="Arial"/>
                <w:sz w:val="22"/>
                <w:szCs w:val="22"/>
              </w:rPr>
            </w:pPr>
          </w:p>
        </w:tc>
        <w:tc>
          <w:tcPr>
            <w:tcW w:w="5648" w:type="dxa"/>
          </w:tcPr>
          <w:p w14:paraId="5503225E" w14:textId="77777777" w:rsidR="006677A1" w:rsidRPr="006441AE" w:rsidRDefault="006677A1" w:rsidP="0086114F">
            <w:pPr>
              <w:spacing w:after="0" w:line="240" w:lineRule="auto"/>
              <w:rPr>
                <w:rFonts w:cs="Arial"/>
                <w:sz w:val="22"/>
                <w:szCs w:val="22"/>
              </w:rPr>
            </w:pPr>
          </w:p>
        </w:tc>
      </w:tr>
      <w:tr w:rsidR="006677A1" w:rsidRPr="00EA76A7" w14:paraId="071AFC54" w14:textId="77777777" w:rsidTr="006441AE">
        <w:tc>
          <w:tcPr>
            <w:tcW w:w="645" w:type="dxa"/>
          </w:tcPr>
          <w:p w14:paraId="600E0BB4" w14:textId="75B79993" w:rsidR="006677A1" w:rsidRPr="006441AE" w:rsidRDefault="006677A1" w:rsidP="00D03A94">
            <w:pPr>
              <w:spacing w:after="0" w:line="240" w:lineRule="auto"/>
              <w:rPr>
                <w:rFonts w:cs="Arial"/>
                <w:sz w:val="22"/>
                <w:szCs w:val="22"/>
              </w:rPr>
            </w:pPr>
            <w:r w:rsidRPr="006441AE">
              <w:rPr>
                <w:rFonts w:cs="Arial"/>
                <w:sz w:val="22"/>
                <w:szCs w:val="22"/>
              </w:rPr>
              <w:t>8.</w:t>
            </w:r>
            <w:r w:rsidR="008F09FF" w:rsidRPr="006441AE">
              <w:rPr>
                <w:rFonts w:cs="Arial"/>
                <w:sz w:val="22"/>
                <w:szCs w:val="22"/>
              </w:rPr>
              <w:t>10</w:t>
            </w:r>
          </w:p>
        </w:tc>
        <w:tc>
          <w:tcPr>
            <w:tcW w:w="6237" w:type="dxa"/>
          </w:tcPr>
          <w:p w14:paraId="15E3DAED" w14:textId="6A1BCE92" w:rsidR="006677A1" w:rsidRPr="006441AE" w:rsidRDefault="00CB30A5" w:rsidP="00871398">
            <w:pPr>
              <w:spacing w:after="0"/>
              <w:rPr>
                <w:rFonts w:eastAsia="Arial" w:cs="Arial"/>
                <w:sz w:val="22"/>
                <w:szCs w:val="22"/>
              </w:rPr>
            </w:pPr>
            <w:r w:rsidRPr="006441AE">
              <w:rPr>
                <w:rFonts w:eastAsia="Arial" w:cs="Arial"/>
                <w:sz w:val="22"/>
                <w:szCs w:val="22"/>
              </w:rPr>
              <w:t>We participate in research to progress evidence-based practices and to test the effectiveness of new initiatives.</w:t>
            </w:r>
          </w:p>
        </w:tc>
        <w:tc>
          <w:tcPr>
            <w:tcW w:w="426" w:type="dxa"/>
          </w:tcPr>
          <w:p w14:paraId="6152641A" w14:textId="77777777" w:rsidR="006677A1" w:rsidRPr="006441AE" w:rsidRDefault="006677A1" w:rsidP="00D03A94">
            <w:pPr>
              <w:spacing w:after="0" w:line="240" w:lineRule="auto"/>
              <w:rPr>
                <w:rFonts w:cs="Arial"/>
                <w:sz w:val="22"/>
                <w:szCs w:val="22"/>
              </w:rPr>
            </w:pPr>
          </w:p>
        </w:tc>
        <w:tc>
          <w:tcPr>
            <w:tcW w:w="425" w:type="dxa"/>
          </w:tcPr>
          <w:p w14:paraId="30D72784" w14:textId="77777777" w:rsidR="006677A1" w:rsidRPr="006441AE" w:rsidRDefault="006677A1" w:rsidP="00D03A94">
            <w:pPr>
              <w:spacing w:after="0" w:line="240" w:lineRule="auto"/>
              <w:rPr>
                <w:rFonts w:cs="Arial"/>
                <w:sz w:val="22"/>
                <w:szCs w:val="22"/>
              </w:rPr>
            </w:pPr>
          </w:p>
        </w:tc>
        <w:tc>
          <w:tcPr>
            <w:tcW w:w="425" w:type="dxa"/>
          </w:tcPr>
          <w:p w14:paraId="4913C646" w14:textId="77777777" w:rsidR="006677A1" w:rsidRPr="006441AE" w:rsidRDefault="006677A1" w:rsidP="00D03A94">
            <w:pPr>
              <w:spacing w:after="0" w:line="240" w:lineRule="auto"/>
              <w:rPr>
                <w:rFonts w:cs="Arial"/>
                <w:sz w:val="22"/>
                <w:szCs w:val="22"/>
              </w:rPr>
            </w:pPr>
          </w:p>
        </w:tc>
        <w:tc>
          <w:tcPr>
            <w:tcW w:w="425" w:type="dxa"/>
          </w:tcPr>
          <w:p w14:paraId="16AA44AC" w14:textId="77777777" w:rsidR="006677A1" w:rsidRPr="006441AE" w:rsidRDefault="006677A1" w:rsidP="00D03A94">
            <w:pPr>
              <w:spacing w:after="0" w:line="240" w:lineRule="auto"/>
              <w:rPr>
                <w:rFonts w:cs="Arial"/>
                <w:sz w:val="22"/>
                <w:szCs w:val="22"/>
              </w:rPr>
            </w:pPr>
          </w:p>
        </w:tc>
        <w:tc>
          <w:tcPr>
            <w:tcW w:w="426" w:type="dxa"/>
          </w:tcPr>
          <w:p w14:paraId="1D193AC6" w14:textId="77777777" w:rsidR="006677A1" w:rsidRPr="006441AE" w:rsidRDefault="006677A1" w:rsidP="00D03A94">
            <w:pPr>
              <w:spacing w:after="0" w:line="240" w:lineRule="auto"/>
              <w:rPr>
                <w:rFonts w:cs="Arial"/>
                <w:sz w:val="22"/>
                <w:szCs w:val="22"/>
              </w:rPr>
            </w:pPr>
          </w:p>
        </w:tc>
        <w:tc>
          <w:tcPr>
            <w:tcW w:w="5648" w:type="dxa"/>
          </w:tcPr>
          <w:p w14:paraId="6BF091EC" w14:textId="77777777" w:rsidR="006677A1" w:rsidRPr="006441AE" w:rsidRDefault="006677A1" w:rsidP="00D03A94">
            <w:pPr>
              <w:spacing w:after="0" w:line="240" w:lineRule="auto"/>
              <w:rPr>
                <w:rFonts w:cs="Arial"/>
                <w:sz w:val="22"/>
                <w:szCs w:val="22"/>
              </w:rPr>
            </w:pPr>
          </w:p>
        </w:tc>
      </w:tr>
      <w:tr w:rsidR="00CB30A5" w:rsidRPr="00EA76A7" w14:paraId="25D639B0" w14:textId="77777777" w:rsidTr="006441AE">
        <w:tc>
          <w:tcPr>
            <w:tcW w:w="645" w:type="dxa"/>
          </w:tcPr>
          <w:p w14:paraId="77DE2A17" w14:textId="77777777" w:rsidR="00CB30A5" w:rsidRPr="006441AE" w:rsidRDefault="00CB30A5" w:rsidP="00D03A94">
            <w:pPr>
              <w:spacing w:after="0" w:line="240" w:lineRule="auto"/>
              <w:rPr>
                <w:rFonts w:cs="Arial"/>
                <w:sz w:val="22"/>
                <w:szCs w:val="22"/>
              </w:rPr>
            </w:pPr>
          </w:p>
          <w:p w14:paraId="2F159CC0" w14:textId="2674B69A" w:rsidR="000506BB" w:rsidRPr="006441AE" w:rsidRDefault="000506BB" w:rsidP="00D03A94">
            <w:pPr>
              <w:spacing w:after="0" w:line="240" w:lineRule="auto"/>
              <w:rPr>
                <w:rFonts w:cs="Arial"/>
                <w:sz w:val="22"/>
                <w:szCs w:val="22"/>
              </w:rPr>
            </w:pPr>
            <w:r w:rsidRPr="006441AE">
              <w:rPr>
                <w:rFonts w:cs="Arial"/>
                <w:sz w:val="22"/>
                <w:szCs w:val="22"/>
              </w:rPr>
              <w:t>8.11</w:t>
            </w:r>
          </w:p>
        </w:tc>
        <w:tc>
          <w:tcPr>
            <w:tcW w:w="6237" w:type="dxa"/>
          </w:tcPr>
          <w:p w14:paraId="6B2B3E5D" w14:textId="20F0D0D5" w:rsidR="00CB30A5" w:rsidRPr="006441AE" w:rsidRDefault="000506BB" w:rsidP="00871398">
            <w:pPr>
              <w:spacing w:after="0"/>
              <w:rPr>
                <w:rFonts w:eastAsia="Arial" w:cs="Arial"/>
                <w:sz w:val="22"/>
                <w:szCs w:val="22"/>
              </w:rPr>
            </w:pPr>
            <w:r w:rsidRPr="006441AE">
              <w:rPr>
                <w:rFonts w:eastAsia="Arial" w:cs="Arial"/>
                <w:sz w:val="22"/>
                <w:szCs w:val="22"/>
              </w:rPr>
              <w:t>We create resources (including video resources) which provide contemporary examples of successful employment outcomes.</w:t>
            </w:r>
          </w:p>
        </w:tc>
        <w:tc>
          <w:tcPr>
            <w:tcW w:w="426" w:type="dxa"/>
          </w:tcPr>
          <w:p w14:paraId="7504585A" w14:textId="77777777" w:rsidR="00CB30A5" w:rsidRPr="006441AE" w:rsidRDefault="00CB30A5" w:rsidP="00D03A94">
            <w:pPr>
              <w:spacing w:after="0" w:line="240" w:lineRule="auto"/>
              <w:rPr>
                <w:rFonts w:cs="Arial"/>
                <w:sz w:val="22"/>
                <w:szCs w:val="22"/>
              </w:rPr>
            </w:pPr>
          </w:p>
        </w:tc>
        <w:tc>
          <w:tcPr>
            <w:tcW w:w="425" w:type="dxa"/>
          </w:tcPr>
          <w:p w14:paraId="42BE5FC5" w14:textId="77777777" w:rsidR="00CB30A5" w:rsidRPr="006441AE" w:rsidRDefault="00CB30A5" w:rsidP="00D03A94">
            <w:pPr>
              <w:spacing w:after="0" w:line="240" w:lineRule="auto"/>
              <w:rPr>
                <w:rFonts w:cs="Arial"/>
                <w:sz w:val="22"/>
                <w:szCs w:val="22"/>
              </w:rPr>
            </w:pPr>
          </w:p>
        </w:tc>
        <w:tc>
          <w:tcPr>
            <w:tcW w:w="425" w:type="dxa"/>
          </w:tcPr>
          <w:p w14:paraId="1C6CD1C6" w14:textId="77777777" w:rsidR="00CB30A5" w:rsidRPr="006441AE" w:rsidRDefault="00CB30A5" w:rsidP="00D03A94">
            <w:pPr>
              <w:spacing w:after="0" w:line="240" w:lineRule="auto"/>
              <w:rPr>
                <w:rFonts w:cs="Arial"/>
                <w:sz w:val="22"/>
                <w:szCs w:val="22"/>
              </w:rPr>
            </w:pPr>
          </w:p>
        </w:tc>
        <w:tc>
          <w:tcPr>
            <w:tcW w:w="425" w:type="dxa"/>
          </w:tcPr>
          <w:p w14:paraId="15B85E2B" w14:textId="77777777" w:rsidR="00CB30A5" w:rsidRPr="006441AE" w:rsidRDefault="00CB30A5" w:rsidP="00D03A94">
            <w:pPr>
              <w:spacing w:after="0" w:line="240" w:lineRule="auto"/>
              <w:rPr>
                <w:rFonts w:cs="Arial"/>
                <w:sz w:val="22"/>
                <w:szCs w:val="22"/>
              </w:rPr>
            </w:pPr>
          </w:p>
        </w:tc>
        <w:tc>
          <w:tcPr>
            <w:tcW w:w="426" w:type="dxa"/>
          </w:tcPr>
          <w:p w14:paraId="5D0144CD" w14:textId="77777777" w:rsidR="00CB30A5" w:rsidRPr="006441AE" w:rsidRDefault="00CB30A5" w:rsidP="00D03A94">
            <w:pPr>
              <w:spacing w:after="0" w:line="240" w:lineRule="auto"/>
              <w:rPr>
                <w:rFonts w:cs="Arial"/>
                <w:sz w:val="22"/>
                <w:szCs w:val="22"/>
              </w:rPr>
            </w:pPr>
          </w:p>
        </w:tc>
        <w:tc>
          <w:tcPr>
            <w:tcW w:w="5648" w:type="dxa"/>
          </w:tcPr>
          <w:p w14:paraId="14B95A9F" w14:textId="77777777" w:rsidR="00CB30A5" w:rsidRPr="006441AE" w:rsidRDefault="00CB30A5" w:rsidP="00D03A94">
            <w:pPr>
              <w:spacing w:after="0" w:line="240" w:lineRule="auto"/>
              <w:rPr>
                <w:rFonts w:cs="Arial"/>
                <w:sz w:val="22"/>
                <w:szCs w:val="22"/>
              </w:rPr>
            </w:pPr>
          </w:p>
        </w:tc>
      </w:tr>
      <w:tr w:rsidR="00CB30A5" w:rsidRPr="00EA76A7" w14:paraId="353CB021" w14:textId="77777777" w:rsidTr="006441AE">
        <w:tc>
          <w:tcPr>
            <w:tcW w:w="645" w:type="dxa"/>
          </w:tcPr>
          <w:p w14:paraId="293A4A51" w14:textId="665D8A47" w:rsidR="00CB30A5" w:rsidRPr="006441AE" w:rsidRDefault="009A1B7E" w:rsidP="00D03A94">
            <w:pPr>
              <w:spacing w:after="0" w:line="240" w:lineRule="auto"/>
              <w:rPr>
                <w:rFonts w:cs="Arial"/>
                <w:sz w:val="22"/>
                <w:szCs w:val="22"/>
              </w:rPr>
            </w:pPr>
            <w:r w:rsidRPr="006441AE">
              <w:rPr>
                <w:rFonts w:cs="Arial"/>
                <w:sz w:val="22"/>
                <w:szCs w:val="22"/>
              </w:rPr>
              <w:t>8.12</w:t>
            </w:r>
          </w:p>
        </w:tc>
        <w:tc>
          <w:tcPr>
            <w:tcW w:w="6237" w:type="dxa"/>
          </w:tcPr>
          <w:p w14:paraId="3C41C1E5" w14:textId="4D62EB94" w:rsidR="00CB30A5" w:rsidRPr="006441AE" w:rsidRDefault="006441AE" w:rsidP="00871398">
            <w:pPr>
              <w:spacing w:after="0"/>
              <w:rPr>
                <w:rFonts w:eastAsia="Arial" w:cs="Arial"/>
                <w:sz w:val="22"/>
                <w:szCs w:val="22"/>
              </w:rPr>
            </w:pPr>
            <w:r w:rsidRPr="006441AE">
              <w:rPr>
                <w:rFonts w:eastAsia="Arial" w:cs="Arial"/>
                <w:sz w:val="22"/>
                <w:szCs w:val="22"/>
              </w:rPr>
              <w:t xml:space="preserve">We can provide evidence of our commitment to supporting our practitioners to grow and maintain their professionalism and skills needed to successfully support disabled jobseekers in finding sustainable employment.   </w:t>
            </w:r>
          </w:p>
        </w:tc>
        <w:tc>
          <w:tcPr>
            <w:tcW w:w="426" w:type="dxa"/>
          </w:tcPr>
          <w:p w14:paraId="41B83812" w14:textId="77777777" w:rsidR="00CB30A5" w:rsidRPr="006441AE" w:rsidRDefault="00CB30A5" w:rsidP="00D03A94">
            <w:pPr>
              <w:spacing w:after="0" w:line="240" w:lineRule="auto"/>
              <w:rPr>
                <w:rFonts w:cs="Arial"/>
                <w:sz w:val="22"/>
                <w:szCs w:val="22"/>
              </w:rPr>
            </w:pPr>
          </w:p>
        </w:tc>
        <w:tc>
          <w:tcPr>
            <w:tcW w:w="425" w:type="dxa"/>
          </w:tcPr>
          <w:p w14:paraId="534BE820" w14:textId="77777777" w:rsidR="00CB30A5" w:rsidRPr="006441AE" w:rsidRDefault="00CB30A5" w:rsidP="00D03A94">
            <w:pPr>
              <w:spacing w:after="0" w:line="240" w:lineRule="auto"/>
              <w:rPr>
                <w:rFonts w:cs="Arial"/>
                <w:sz w:val="22"/>
                <w:szCs w:val="22"/>
              </w:rPr>
            </w:pPr>
          </w:p>
        </w:tc>
        <w:tc>
          <w:tcPr>
            <w:tcW w:w="425" w:type="dxa"/>
          </w:tcPr>
          <w:p w14:paraId="2214E872" w14:textId="77777777" w:rsidR="00CB30A5" w:rsidRPr="006441AE" w:rsidRDefault="00CB30A5" w:rsidP="00D03A94">
            <w:pPr>
              <w:spacing w:after="0" w:line="240" w:lineRule="auto"/>
              <w:rPr>
                <w:rFonts w:cs="Arial"/>
                <w:sz w:val="22"/>
                <w:szCs w:val="22"/>
              </w:rPr>
            </w:pPr>
          </w:p>
        </w:tc>
        <w:tc>
          <w:tcPr>
            <w:tcW w:w="425" w:type="dxa"/>
          </w:tcPr>
          <w:p w14:paraId="17262892" w14:textId="77777777" w:rsidR="00CB30A5" w:rsidRPr="006441AE" w:rsidRDefault="00CB30A5" w:rsidP="00D03A94">
            <w:pPr>
              <w:spacing w:after="0" w:line="240" w:lineRule="auto"/>
              <w:rPr>
                <w:rFonts w:cs="Arial"/>
                <w:sz w:val="22"/>
                <w:szCs w:val="22"/>
              </w:rPr>
            </w:pPr>
          </w:p>
        </w:tc>
        <w:tc>
          <w:tcPr>
            <w:tcW w:w="426" w:type="dxa"/>
          </w:tcPr>
          <w:p w14:paraId="2DEF23A2" w14:textId="77777777" w:rsidR="00CB30A5" w:rsidRPr="006441AE" w:rsidRDefault="00CB30A5" w:rsidP="00D03A94">
            <w:pPr>
              <w:spacing w:after="0" w:line="240" w:lineRule="auto"/>
              <w:rPr>
                <w:rFonts w:cs="Arial"/>
                <w:sz w:val="22"/>
                <w:szCs w:val="22"/>
              </w:rPr>
            </w:pPr>
          </w:p>
        </w:tc>
        <w:tc>
          <w:tcPr>
            <w:tcW w:w="5648" w:type="dxa"/>
          </w:tcPr>
          <w:p w14:paraId="4A36D957" w14:textId="77777777" w:rsidR="00CB30A5" w:rsidRPr="006441AE" w:rsidRDefault="00CB30A5" w:rsidP="00D03A94">
            <w:pPr>
              <w:spacing w:after="0" w:line="240" w:lineRule="auto"/>
              <w:rPr>
                <w:rFonts w:cs="Arial"/>
                <w:sz w:val="22"/>
                <w:szCs w:val="22"/>
              </w:rPr>
            </w:pPr>
          </w:p>
        </w:tc>
      </w:tr>
      <w:tr w:rsidR="00D904D7" w:rsidRPr="00EA76A7" w14:paraId="4A74D40A" w14:textId="77777777" w:rsidTr="006441AE">
        <w:tc>
          <w:tcPr>
            <w:tcW w:w="14657" w:type="dxa"/>
            <w:gridSpan w:val="8"/>
          </w:tcPr>
          <w:p w14:paraId="69C09520" w14:textId="77777777" w:rsidR="0086114F" w:rsidRDefault="0086114F" w:rsidP="00D03A94">
            <w:pPr>
              <w:spacing w:after="0" w:line="240" w:lineRule="auto"/>
              <w:rPr>
                <w:rFonts w:cs="Arial"/>
                <w:sz w:val="22"/>
                <w:szCs w:val="22"/>
              </w:rPr>
            </w:pPr>
          </w:p>
          <w:p w14:paraId="1A520F53" w14:textId="21813272" w:rsidR="00C70E46" w:rsidRPr="009E46B4" w:rsidRDefault="00C70E46" w:rsidP="00C70E46">
            <w:pPr>
              <w:spacing w:after="0" w:line="240" w:lineRule="auto"/>
              <w:rPr>
                <w:rFonts w:cs="Arial"/>
                <w:sz w:val="22"/>
                <w:szCs w:val="22"/>
              </w:rPr>
            </w:pPr>
            <w:r>
              <w:rPr>
                <w:rFonts w:cs="Arial"/>
                <w:sz w:val="22"/>
                <w:szCs w:val="22"/>
              </w:rPr>
              <w:t xml:space="preserve">Our </w:t>
            </w:r>
            <w:r w:rsidR="00D904D7" w:rsidRPr="006441AE">
              <w:rPr>
                <w:rFonts w:cs="Arial"/>
                <w:sz w:val="22"/>
                <w:szCs w:val="22"/>
              </w:rPr>
              <w:t xml:space="preserve">score Guideline 8 = ________ / </w:t>
            </w:r>
            <w:r w:rsidR="00C356F3">
              <w:rPr>
                <w:rFonts w:cs="Arial"/>
                <w:sz w:val="22"/>
                <w:szCs w:val="22"/>
              </w:rPr>
              <w:t>3</w:t>
            </w:r>
            <w:r w:rsidR="00D904D7" w:rsidRPr="006441AE">
              <w:rPr>
                <w:rFonts w:cs="Arial"/>
                <w:sz w:val="22"/>
                <w:szCs w:val="22"/>
              </w:rPr>
              <w:t>5</w:t>
            </w:r>
            <w:r w:rsidRPr="009E46B4">
              <w:rPr>
                <w:rFonts w:cs="Arial"/>
                <w:sz w:val="22"/>
                <w:szCs w:val="22"/>
              </w:rPr>
              <w:t xml:space="preserve"> | A percentage of 75% or below necessitates clear actions for development (75% = </w:t>
            </w:r>
            <w:r>
              <w:rPr>
                <w:rFonts w:cs="Arial"/>
                <w:sz w:val="22"/>
                <w:szCs w:val="22"/>
              </w:rPr>
              <w:t>26</w:t>
            </w:r>
            <w:r w:rsidRPr="009E46B4">
              <w:rPr>
                <w:rFonts w:cs="Arial"/>
                <w:sz w:val="22"/>
                <w:szCs w:val="22"/>
              </w:rPr>
              <w:t>/35)</w:t>
            </w:r>
          </w:p>
          <w:p w14:paraId="1AD07713" w14:textId="1D3A89AE" w:rsidR="0086114F" w:rsidRPr="006441AE" w:rsidRDefault="0086114F" w:rsidP="00D03A94">
            <w:pPr>
              <w:spacing w:after="0" w:line="240" w:lineRule="auto"/>
              <w:rPr>
                <w:rFonts w:cs="Arial"/>
                <w:sz w:val="22"/>
                <w:szCs w:val="22"/>
              </w:rPr>
            </w:pPr>
          </w:p>
        </w:tc>
      </w:tr>
    </w:tbl>
    <w:p w14:paraId="7F33CFF1" w14:textId="77777777" w:rsidR="00801148" w:rsidRDefault="00801148" w:rsidP="008C13B5">
      <w:pPr>
        <w:rPr>
          <w:lang w:val="en-NZ"/>
        </w:rPr>
      </w:pPr>
    </w:p>
    <w:p w14:paraId="33D9CC75" w14:textId="16D1B035" w:rsidR="00E36AC7" w:rsidRPr="00A1242D" w:rsidRDefault="00C356F3" w:rsidP="00E77E18">
      <w:pPr>
        <w:pStyle w:val="Heading2"/>
        <w:rPr>
          <w:rFonts w:cs="Arial"/>
        </w:rPr>
      </w:pPr>
      <w:bookmarkStart w:id="46" w:name="_Toc194942463"/>
      <w:r w:rsidRPr="00A1242D">
        <w:lastRenderedPageBreak/>
        <w:t>Our</w:t>
      </w:r>
      <w:r w:rsidR="00E36AC7" w:rsidRPr="00A1242D">
        <w:t xml:space="preserve"> Action List</w:t>
      </w:r>
      <w:bookmarkEnd w:id="46"/>
    </w:p>
    <w:p w14:paraId="45856145" w14:textId="3CA8B550" w:rsidR="00E36AC7" w:rsidRPr="00A1242D" w:rsidRDefault="005C59BF" w:rsidP="009F230A">
      <w:pPr>
        <w:spacing w:after="0" w:line="240" w:lineRule="auto"/>
        <w:ind w:left="-1134"/>
        <w:jc w:val="center"/>
        <w:rPr>
          <w:rFonts w:cs="Arial"/>
          <w:b/>
          <w:color w:val="538135" w:themeColor="accent6" w:themeShade="BF"/>
        </w:rPr>
      </w:pPr>
      <w:r w:rsidRPr="00A1242D">
        <w:rPr>
          <w:rFonts w:eastAsia="Arial" w:cs="Arial"/>
          <w:color w:val="538135" w:themeColor="accent6" w:themeShade="BF"/>
        </w:rPr>
        <w:t>Use this form to list the a</w:t>
      </w:r>
      <w:r w:rsidR="00054B70" w:rsidRPr="00A1242D">
        <w:rPr>
          <w:rFonts w:eastAsia="Arial" w:cs="Arial"/>
          <w:color w:val="538135" w:themeColor="accent6" w:themeShade="BF"/>
        </w:rPr>
        <w:t>ctions that you want to pursue as a result of the self-review process</w:t>
      </w:r>
      <w:r w:rsidR="009F230A" w:rsidRPr="00A1242D">
        <w:rPr>
          <w:rFonts w:eastAsia="Arial" w:cs="Arial"/>
          <w:color w:val="538135" w:themeColor="accent6" w:themeShade="BF"/>
        </w:rPr>
        <w:t>.</w:t>
      </w:r>
      <w:r w:rsidR="00B94387" w:rsidRPr="00A1242D">
        <w:rPr>
          <w:rFonts w:eastAsia="Arial" w:cs="Arial"/>
          <w:color w:val="538135" w:themeColor="accent6" w:themeShade="BF"/>
        </w:rPr>
        <w:t xml:space="preserve"> Be specific and</w:t>
      </w:r>
      <w:r w:rsidR="00990849" w:rsidRPr="00A1242D">
        <w:rPr>
          <w:rFonts w:eastAsia="Arial" w:cs="Arial"/>
          <w:color w:val="538135" w:themeColor="accent6" w:themeShade="BF"/>
        </w:rPr>
        <w:t xml:space="preserve"> </w:t>
      </w:r>
      <w:r w:rsidR="007D20B3" w:rsidRPr="00A1242D">
        <w:rPr>
          <w:rFonts w:eastAsia="Arial" w:cs="Arial"/>
          <w:color w:val="538135" w:themeColor="accent6" w:themeShade="BF"/>
        </w:rPr>
        <w:t>timeframe</w:t>
      </w:r>
      <w:r w:rsidR="00960231" w:rsidRPr="00A1242D">
        <w:rPr>
          <w:rFonts w:eastAsia="Arial" w:cs="Arial"/>
          <w:color w:val="538135" w:themeColor="accent6" w:themeShade="BF"/>
        </w:rPr>
        <w:t xml:space="preserve">. </w:t>
      </w:r>
      <w:r w:rsidR="00B94387" w:rsidRPr="00A1242D">
        <w:rPr>
          <w:rFonts w:eastAsia="Arial" w:cs="Arial"/>
          <w:color w:val="538135" w:themeColor="accent6" w:themeShade="BF"/>
        </w:rPr>
        <w:t xml:space="preserve"> </w:t>
      </w:r>
    </w:p>
    <w:p w14:paraId="28F179D2" w14:textId="77777777" w:rsidR="00E36AC7" w:rsidRPr="00EA76A7" w:rsidRDefault="00E36AC7" w:rsidP="009F230A">
      <w:pPr>
        <w:spacing w:after="0" w:line="240" w:lineRule="auto"/>
        <w:ind w:left="-1134"/>
        <w:jc w:val="center"/>
        <w:rPr>
          <w:rFonts w:ascii="ArialMT" w:hAnsi="ArialMT"/>
        </w:rPr>
      </w:pPr>
    </w:p>
    <w:tbl>
      <w:tblPr>
        <w:tblStyle w:val="TableGrid"/>
        <w:tblW w:w="0" w:type="auto"/>
        <w:tblInd w:w="-1134" w:type="dxa"/>
        <w:tblLook w:val="04A0" w:firstRow="1" w:lastRow="0" w:firstColumn="1" w:lastColumn="0" w:noHBand="0" w:noVBand="1"/>
      </w:tblPr>
      <w:tblGrid>
        <w:gridCol w:w="1310"/>
        <w:gridCol w:w="1379"/>
        <w:gridCol w:w="10550"/>
        <w:gridCol w:w="1606"/>
      </w:tblGrid>
      <w:tr w:rsidR="001B42F7" w:rsidRPr="00EA76A7" w14:paraId="19BEBEB3" w14:textId="77777777" w:rsidTr="001B42F7">
        <w:tc>
          <w:tcPr>
            <w:tcW w:w="1310" w:type="dxa"/>
            <w:shd w:val="clear" w:color="auto" w:fill="A8D08D" w:themeFill="accent6" w:themeFillTint="99"/>
          </w:tcPr>
          <w:p w14:paraId="52DB3A64" w14:textId="3F6C2EAD" w:rsidR="001B42F7" w:rsidRPr="001B42F7" w:rsidRDefault="001B42F7" w:rsidP="001B42F7">
            <w:pPr>
              <w:spacing w:after="0" w:line="240" w:lineRule="auto"/>
              <w:jc w:val="center"/>
              <w:rPr>
                <w:rFonts w:ascii="ArialMT" w:hAnsi="ArialMT"/>
                <w:b/>
                <w:color w:val="FFFFFF" w:themeColor="background1"/>
              </w:rPr>
            </w:pPr>
            <w:r>
              <w:rPr>
                <w:rFonts w:ascii="ArialMT" w:hAnsi="ArialMT"/>
                <w:b/>
                <w:color w:val="FFFFFF" w:themeColor="background1"/>
              </w:rPr>
              <w:t>Guideline</w:t>
            </w:r>
          </w:p>
        </w:tc>
        <w:tc>
          <w:tcPr>
            <w:tcW w:w="1379" w:type="dxa"/>
            <w:shd w:val="clear" w:color="auto" w:fill="A8D08D" w:themeFill="accent6" w:themeFillTint="99"/>
          </w:tcPr>
          <w:p w14:paraId="55F8D2AD" w14:textId="2F2B1444" w:rsidR="001B42F7" w:rsidRDefault="001B42F7" w:rsidP="00225F58">
            <w:pPr>
              <w:spacing w:after="0" w:line="240" w:lineRule="auto"/>
              <w:jc w:val="center"/>
              <w:rPr>
                <w:rFonts w:ascii="ArialMT" w:hAnsi="ArialMT"/>
                <w:b/>
                <w:color w:val="FFFFFF" w:themeColor="background1"/>
              </w:rPr>
            </w:pPr>
            <w:r>
              <w:rPr>
                <w:rFonts w:ascii="ArialMT" w:hAnsi="ArialMT"/>
                <w:b/>
                <w:color w:val="FFFFFF" w:themeColor="background1"/>
              </w:rPr>
              <w:t>% score</w:t>
            </w:r>
          </w:p>
        </w:tc>
        <w:tc>
          <w:tcPr>
            <w:tcW w:w="10550" w:type="dxa"/>
            <w:shd w:val="clear" w:color="auto" w:fill="A8D08D" w:themeFill="accent6" w:themeFillTint="99"/>
          </w:tcPr>
          <w:p w14:paraId="3F5BE4A5" w14:textId="229F57D2" w:rsidR="001B42F7" w:rsidRPr="00EA76A7" w:rsidRDefault="001B42F7" w:rsidP="00225F58">
            <w:pPr>
              <w:spacing w:after="0" w:line="240" w:lineRule="auto"/>
              <w:jc w:val="center"/>
              <w:rPr>
                <w:rFonts w:ascii="ArialMT" w:hAnsi="ArialMT"/>
                <w:b/>
                <w:color w:val="FFFFFF" w:themeColor="background1"/>
              </w:rPr>
            </w:pPr>
            <w:r>
              <w:rPr>
                <w:rFonts w:ascii="ArialMT" w:hAnsi="ArialMT"/>
                <w:b/>
                <w:color w:val="FFFFFF" w:themeColor="background1"/>
              </w:rPr>
              <w:t>What are our actions/what will we do?</w:t>
            </w:r>
          </w:p>
        </w:tc>
        <w:tc>
          <w:tcPr>
            <w:tcW w:w="1606" w:type="dxa"/>
            <w:shd w:val="clear" w:color="auto" w:fill="A8D08D" w:themeFill="accent6" w:themeFillTint="99"/>
          </w:tcPr>
          <w:p w14:paraId="51F75D2F" w14:textId="6E1F1DDB" w:rsidR="001B42F7" w:rsidRPr="00EA76A7" w:rsidRDefault="001B42F7" w:rsidP="00225F58">
            <w:pPr>
              <w:spacing w:after="0" w:line="240" w:lineRule="auto"/>
              <w:jc w:val="center"/>
              <w:rPr>
                <w:rFonts w:ascii="ArialMT" w:hAnsi="ArialMT"/>
                <w:b/>
                <w:color w:val="FFFFFF" w:themeColor="background1"/>
              </w:rPr>
            </w:pPr>
            <w:r>
              <w:rPr>
                <w:rFonts w:ascii="ArialMT" w:hAnsi="ArialMT"/>
                <w:b/>
                <w:color w:val="FFFFFF" w:themeColor="background1"/>
              </w:rPr>
              <w:t>By when? (Date)</w:t>
            </w:r>
          </w:p>
        </w:tc>
      </w:tr>
      <w:tr w:rsidR="001B42F7" w:rsidRPr="00EA76A7" w14:paraId="52F90973" w14:textId="77777777" w:rsidTr="001B42F7">
        <w:tc>
          <w:tcPr>
            <w:tcW w:w="1310" w:type="dxa"/>
          </w:tcPr>
          <w:p w14:paraId="0195C6D2" w14:textId="77777777" w:rsidR="001B42F7" w:rsidRPr="00AD7D63" w:rsidRDefault="001B42F7" w:rsidP="000B08EA">
            <w:pPr>
              <w:spacing w:after="0" w:line="360" w:lineRule="auto"/>
              <w:jc w:val="center"/>
              <w:rPr>
                <w:rFonts w:ascii="ArialMT" w:hAnsi="ArialMT"/>
                <w:b/>
                <w:bCs/>
                <w:color w:val="538135" w:themeColor="accent6" w:themeShade="BF"/>
              </w:rPr>
            </w:pPr>
          </w:p>
          <w:p w14:paraId="112DEA9C" w14:textId="77777777" w:rsidR="001B42F7" w:rsidRPr="00AD7D63" w:rsidRDefault="001B42F7" w:rsidP="000B08EA">
            <w:pPr>
              <w:spacing w:after="0" w:line="360" w:lineRule="auto"/>
              <w:jc w:val="center"/>
              <w:rPr>
                <w:rFonts w:ascii="ArialMT" w:hAnsi="ArialMT"/>
                <w:b/>
                <w:bCs/>
                <w:color w:val="538135" w:themeColor="accent6" w:themeShade="BF"/>
              </w:rPr>
            </w:pPr>
          </w:p>
          <w:p w14:paraId="45A69EB6" w14:textId="69F9047C" w:rsidR="001B42F7" w:rsidRPr="00AD7D63" w:rsidRDefault="001B42F7" w:rsidP="000B08EA">
            <w:pPr>
              <w:spacing w:after="0" w:line="360" w:lineRule="auto"/>
              <w:jc w:val="center"/>
              <w:rPr>
                <w:rFonts w:ascii="ArialMT" w:hAnsi="ArialMT"/>
                <w:b/>
                <w:bCs/>
                <w:color w:val="538135" w:themeColor="accent6" w:themeShade="BF"/>
              </w:rPr>
            </w:pPr>
            <w:r w:rsidRPr="00AD7D63">
              <w:rPr>
                <w:rFonts w:ascii="ArialMT" w:hAnsi="ArialMT"/>
                <w:b/>
                <w:bCs/>
                <w:color w:val="538135" w:themeColor="accent6" w:themeShade="BF"/>
              </w:rPr>
              <w:t>1</w:t>
            </w:r>
          </w:p>
        </w:tc>
        <w:tc>
          <w:tcPr>
            <w:tcW w:w="1379" w:type="dxa"/>
          </w:tcPr>
          <w:p w14:paraId="20CD3463" w14:textId="77777777" w:rsidR="001B42F7" w:rsidRPr="000B08EA" w:rsidRDefault="001B42F7" w:rsidP="000B08EA">
            <w:pPr>
              <w:spacing w:line="360" w:lineRule="auto"/>
              <w:rPr>
                <w:rFonts w:eastAsia="Calibri"/>
                <w:sz w:val="20"/>
                <w:szCs w:val="20"/>
              </w:rPr>
            </w:pPr>
          </w:p>
        </w:tc>
        <w:tc>
          <w:tcPr>
            <w:tcW w:w="10550" w:type="dxa"/>
          </w:tcPr>
          <w:p w14:paraId="725A1D2A" w14:textId="6F440DAA" w:rsidR="001B42F7" w:rsidRPr="000B08EA" w:rsidRDefault="001B42F7" w:rsidP="000B08EA">
            <w:pPr>
              <w:spacing w:line="360" w:lineRule="auto"/>
              <w:rPr>
                <w:rFonts w:eastAsia="Calibri"/>
                <w:sz w:val="20"/>
                <w:szCs w:val="20"/>
              </w:rPr>
            </w:pPr>
          </w:p>
          <w:p w14:paraId="4773E974" w14:textId="77777777" w:rsidR="001B42F7" w:rsidRDefault="001B42F7" w:rsidP="000B08EA">
            <w:pPr>
              <w:spacing w:line="360" w:lineRule="auto"/>
              <w:rPr>
                <w:rFonts w:eastAsia="Calibri"/>
                <w:sz w:val="20"/>
                <w:szCs w:val="20"/>
              </w:rPr>
            </w:pPr>
          </w:p>
          <w:p w14:paraId="50ACAA6B" w14:textId="77777777" w:rsidR="001B42F7" w:rsidRPr="000B08EA" w:rsidRDefault="001B42F7" w:rsidP="000B08EA">
            <w:pPr>
              <w:spacing w:line="360" w:lineRule="auto"/>
              <w:rPr>
                <w:rFonts w:eastAsia="Calibri"/>
                <w:sz w:val="20"/>
                <w:szCs w:val="20"/>
              </w:rPr>
            </w:pPr>
          </w:p>
          <w:p w14:paraId="7D8E332D" w14:textId="77777777" w:rsidR="0095531C" w:rsidRDefault="0095531C" w:rsidP="000B08EA">
            <w:pPr>
              <w:spacing w:line="360" w:lineRule="auto"/>
              <w:rPr>
                <w:rFonts w:eastAsia="Calibri"/>
                <w:sz w:val="20"/>
                <w:szCs w:val="20"/>
              </w:rPr>
            </w:pPr>
          </w:p>
          <w:p w14:paraId="2423831C" w14:textId="09B88AC3" w:rsidR="0095531C" w:rsidRPr="000B08EA" w:rsidRDefault="0095531C" w:rsidP="000B08EA">
            <w:pPr>
              <w:spacing w:line="360" w:lineRule="auto"/>
              <w:rPr>
                <w:rFonts w:eastAsia="Calibri"/>
                <w:sz w:val="20"/>
                <w:szCs w:val="20"/>
              </w:rPr>
            </w:pPr>
          </w:p>
        </w:tc>
        <w:tc>
          <w:tcPr>
            <w:tcW w:w="1606" w:type="dxa"/>
          </w:tcPr>
          <w:p w14:paraId="076BF094" w14:textId="77777777" w:rsidR="001B42F7" w:rsidRPr="00EA76A7" w:rsidRDefault="001B42F7" w:rsidP="000B08EA">
            <w:pPr>
              <w:spacing w:after="0" w:line="360" w:lineRule="auto"/>
              <w:rPr>
                <w:rFonts w:ascii="ArialMT" w:hAnsi="ArialMT"/>
              </w:rPr>
            </w:pPr>
          </w:p>
        </w:tc>
      </w:tr>
      <w:tr w:rsidR="0095531C" w:rsidRPr="00EA76A7" w14:paraId="03702A6B" w14:textId="77777777" w:rsidTr="001B42F7">
        <w:tc>
          <w:tcPr>
            <w:tcW w:w="1310" w:type="dxa"/>
          </w:tcPr>
          <w:p w14:paraId="49C6AF0E" w14:textId="77777777" w:rsidR="0095531C" w:rsidRPr="00AD7D63" w:rsidRDefault="0095531C" w:rsidP="0095531C">
            <w:pPr>
              <w:spacing w:after="0" w:line="360" w:lineRule="auto"/>
              <w:jc w:val="center"/>
              <w:rPr>
                <w:rFonts w:ascii="ArialMT" w:hAnsi="ArialMT"/>
                <w:b/>
                <w:bCs/>
                <w:color w:val="538135" w:themeColor="accent6" w:themeShade="BF"/>
              </w:rPr>
            </w:pPr>
          </w:p>
          <w:p w14:paraId="5646750D" w14:textId="77777777" w:rsidR="0095531C" w:rsidRPr="00AD7D63" w:rsidRDefault="0095531C" w:rsidP="0095531C">
            <w:pPr>
              <w:spacing w:after="0" w:line="360" w:lineRule="auto"/>
              <w:jc w:val="center"/>
              <w:rPr>
                <w:rFonts w:ascii="ArialMT" w:hAnsi="ArialMT"/>
                <w:b/>
                <w:bCs/>
                <w:color w:val="538135" w:themeColor="accent6" w:themeShade="BF"/>
              </w:rPr>
            </w:pPr>
          </w:p>
          <w:p w14:paraId="36EC56A5" w14:textId="66369030" w:rsidR="0095531C" w:rsidRPr="00AD7D63" w:rsidRDefault="0095531C" w:rsidP="0095531C">
            <w:pPr>
              <w:spacing w:after="0" w:line="360" w:lineRule="auto"/>
              <w:jc w:val="center"/>
              <w:rPr>
                <w:rFonts w:ascii="ArialMT" w:hAnsi="ArialMT"/>
                <w:b/>
                <w:bCs/>
                <w:color w:val="538135" w:themeColor="accent6" w:themeShade="BF"/>
              </w:rPr>
            </w:pPr>
            <w:r w:rsidRPr="00AD7D63">
              <w:rPr>
                <w:rFonts w:ascii="ArialMT" w:hAnsi="ArialMT"/>
                <w:b/>
                <w:bCs/>
                <w:color w:val="538135" w:themeColor="accent6" w:themeShade="BF"/>
              </w:rPr>
              <w:t>2</w:t>
            </w:r>
          </w:p>
        </w:tc>
        <w:tc>
          <w:tcPr>
            <w:tcW w:w="1379" w:type="dxa"/>
          </w:tcPr>
          <w:p w14:paraId="65AA3FB1" w14:textId="77777777" w:rsidR="0095531C" w:rsidRPr="000B08EA" w:rsidRDefault="0095531C" w:rsidP="0095531C">
            <w:pPr>
              <w:spacing w:line="360" w:lineRule="auto"/>
              <w:rPr>
                <w:rFonts w:eastAsia="Arial" w:cs="Arial"/>
                <w:sz w:val="20"/>
                <w:szCs w:val="20"/>
              </w:rPr>
            </w:pPr>
          </w:p>
        </w:tc>
        <w:tc>
          <w:tcPr>
            <w:tcW w:w="10550" w:type="dxa"/>
          </w:tcPr>
          <w:p w14:paraId="2ACD603C" w14:textId="77777777" w:rsidR="0095531C" w:rsidRPr="000B08EA" w:rsidRDefault="0095531C" w:rsidP="0095531C">
            <w:pPr>
              <w:spacing w:line="360" w:lineRule="auto"/>
              <w:rPr>
                <w:rFonts w:eastAsia="Calibri"/>
                <w:sz w:val="20"/>
                <w:szCs w:val="20"/>
              </w:rPr>
            </w:pPr>
          </w:p>
          <w:p w14:paraId="23F1A97A" w14:textId="77777777" w:rsidR="0095531C" w:rsidRDefault="0095531C" w:rsidP="0095531C">
            <w:pPr>
              <w:spacing w:line="360" w:lineRule="auto"/>
              <w:rPr>
                <w:rFonts w:eastAsia="Calibri"/>
                <w:sz w:val="20"/>
                <w:szCs w:val="20"/>
              </w:rPr>
            </w:pPr>
          </w:p>
          <w:p w14:paraId="08FF7255" w14:textId="77777777" w:rsidR="0095531C" w:rsidRPr="000B08EA" w:rsidRDefault="0095531C" w:rsidP="0095531C">
            <w:pPr>
              <w:spacing w:line="360" w:lineRule="auto"/>
              <w:rPr>
                <w:rFonts w:eastAsia="Calibri"/>
                <w:sz w:val="20"/>
                <w:szCs w:val="20"/>
              </w:rPr>
            </w:pPr>
          </w:p>
          <w:p w14:paraId="4AD1E585" w14:textId="77777777" w:rsidR="0095531C" w:rsidRDefault="0095531C" w:rsidP="0095531C">
            <w:pPr>
              <w:spacing w:line="360" w:lineRule="auto"/>
              <w:rPr>
                <w:rFonts w:eastAsia="Calibri"/>
                <w:sz w:val="20"/>
                <w:szCs w:val="20"/>
              </w:rPr>
            </w:pPr>
          </w:p>
          <w:p w14:paraId="23C4D7ED" w14:textId="07B0112B" w:rsidR="0095531C" w:rsidRPr="000B08EA" w:rsidRDefault="0095531C" w:rsidP="0095531C">
            <w:pPr>
              <w:spacing w:line="360" w:lineRule="auto"/>
              <w:rPr>
                <w:rFonts w:eastAsia="Arial" w:cs="Arial"/>
                <w:sz w:val="20"/>
                <w:szCs w:val="20"/>
              </w:rPr>
            </w:pPr>
          </w:p>
        </w:tc>
        <w:tc>
          <w:tcPr>
            <w:tcW w:w="1606" w:type="dxa"/>
          </w:tcPr>
          <w:p w14:paraId="3A98653A" w14:textId="77777777" w:rsidR="0095531C" w:rsidRPr="00EA76A7" w:rsidRDefault="0095531C" w:rsidP="0095531C">
            <w:pPr>
              <w:spacing w:after="0" w:line="360" w:lineRule="auto"/>
              <w:rPr>
                <w:rFonts w:ascii="ArialMT" w:hAnsi="ArialMT"/>
              </w:rPr>
            </w:pPr>
          </w:p>
        </w:tc>
      </w:tr>
      <w:tr w:rsidR="0095531C" w:rsidRPr="00EA76A7" w14:paraId="4DB9035C" w14:textId="77777777" w:rsidTr="001B42F7">
        <w:tc>
          <w:tcPr>
            <w:tcW w:w="1310" w:type="dxa"/>
          </w:tcPr>
          <w:p w14:paraId="300CED02" w14:textId="77777777" w:rsidR="0095531C" w:rsidRPr="00AD7D63" w:rsidRDefault="0095531C" w:rsidP="0095531C">
            <w:pPr>
              <w:spacing w:after="0" w:line="360" w:lineRule="auto"/>
              <w:jc w:val="center"/>
              <w:rPr>
                <w:rFonts w:ascii="ArialMT" w:hAnsi="ArialMT"/>
                <w:b/>
                <w:bCs/>
                <w:color w:val="538135" w:themeColor="accent6" w:themeShade="BF"/>
              </w:rPr>
            </w:pPr>
          </w:p>
          <w:p w14:paraId="7AFFCB98" w14:textId="77777777" w:rsidR="0095531C" w:rsidRPr="00AD7D63" w:rsidRDefault="0095531C" w:rsidP="0095531C">
            <w:pPr>
              <w:spacing w:after="0" w:line="360" w:lineRule="auto"/>
              <w:jc w:val="center"/>
              <w:rPr>
                <w:rFonts w:ascii="ArialMT" w:hAnsi="ArialMT"/>
                <w:b/>
                <w:bCs/>
                <w:color w:val="538135" w:themeColor="accent6" w:themeShade="BF"/>
              </w:rPr>
            </w:pPr>
          </w:p>
          <w:p w14:paraId="0117F97B" w14:textId="7AED41BC" w:rsidR="0095531C" w:rsidRPr="00AD7D63" w:rsidRDefault="0095531C" w:rsidP="0095531C">
            <w:pPr>
              <w:spacing w:after="0" w:line="360" w:lineRule="auto"/>
              <w:jc w:val="center"/>
              <w:rPr>
                <w:rFonts w:ascii="ArialMT" w:hAnsi="ArialMT"/>
                <w:b/>
                <w:bCs/>
                <w:color w:val="538135" w:themeColor="accent6" w:themeShade="BF"/>
              </w:rPr>
            </w:pPr>
            <w:r w:rsidRPr="00AD7D63">
              <w:rPr>
                <w:rFonts w:ascii="ArialMT" w:hAnsi="ArialMT"/>
                <w:b/>
                <w:bCs/>
                <w:color w:val="538135" w:themeColor="accent6" w:themeShade="BF"/>
              </w:rPr>
              <w:t>3</w:t>
            </w:r>
          </w:p>
        </w:tc>
        <w:tc>
          <w:tcPr>
            <w:tcW w:w="1379" w:type="dxa"/>
          </w:tcPr>
          <w:p w14:paraId="3006EF5C" w14:textId="77777777" w:rsidR="0095531C" w:rsidRPr="000B08EA" w:rsidRDefault="0095531C" w:rsidP="0095531C">
            <w:pPr>
              <w:spacing w:line="360" w:lineRule="auto"/>
              <w:rPr>
                <w:rFonts w:eastAsia="Arial" w:cs="Arial"/>
                <w:sz w:val="20"/>
                <w:szCs w:val="20"/>
              </w:rPr>
            </w:pPr>
          </w:p>
        </w:tc>
        <w:tc>
          <w:tcPr>
            <w:tcW w:w="10550" w:type="dxa"/>
          </w:tcPr>
          <w:p w14:paraId="439A1E6A" w14:textId="77777777" w:rsidR="0095531C" w:rsidRPr="000B08EA" w:rsidRDefault="0095531C" w:rsidP="0095531C">
            <w:pPr>
              <w:spacing w:line="360" w:lineRule="auto"/>
              <w:rPr>
                <w:rFonts w:eastAsia="Calibri"/>
                <w:sz w:val="20"/>
                <w:szCs w:val="20"/>
              </w:rPr>
            </w:pPr>
          </w:p>
          <w:p w14:paraId="0A8D9C0E" w14:textId="77777777" w:rsidR="0095531C" w:rsidRDefault="0095531C" w:rsidP="0095531C">
            <w:pPr>
              <w:spacing w:line="360" w:lineRule="auto"/>
              <w:rPr>
                <w:rFonts w:eastAsia="Calibri"/>
                <w:sz w:val="20"/>
                <w:szCs w:val="20"/>
              </w:rPr>
            </w:pPr>
          </w:p>
          <w:p w14:paraId="75A88CDD" w14:textId="77777777" w:rsidR="0095531C" w:rsidRPr="000B08EA" w:rsidRDefault="0095531C" w:rsidP="0095531C">
            <w:pPr>
              <w:spacing w:line="360" w:lineRule="auto"/>
              <w:rPr>
                <w:rFonts w:eastAsia="Calibri"/>
                <w:sz w:val="20"/>
                <w:szCs w:val="20"/>
              </w:rPr>
            </w:pPr>
          </w:p>
          <w:p w14:paraId="5E30FAEF" w14:textId="77777777" w:rsidR="0095531C" w:rsidRDefault="0095531C" w:rsidP="0095531C">
            <w:pPr>
              <w:spacing w:line="360" w:lineRule="auto"/>
              <w:rPr>
                <w:rFonts w:eastAsia="Calibri"/>
                <w:sz w:val="20"/>
                <w:szCs w:val="20"/>
              </w:rPr>
            </w:pPr>
          </w:p>
          <w:p w14:paraId="0FCA966A" w14:textId="088F5D2E" w:rsidR="0095531C" w:rsidRPr="000B08EA" w:rsidRDefault="0095531C" w:rsidP="0095531C">
            <w:pPr>
              <w:spacing w:line="360" w:lineRule="auto"/>
              <w:rPr>
                <w:rFonts w:eastAsia="Arial" w:cs="Arial"/>
                <w:sz w:val="20"/>
                <w:szCs w:val="20"/>
              </w:rPr>
            </w:pPr>
          </w:p>
        </w:tc>
        <w:tc>
          <w:tcPr>
            <w:tcW w:w="1606" w:type="dxa"/>
          </w:tcPr>
          <w:p w14:paraId="7201E4F2" w14:textId="77777777" w:rsidR="0095531C" w:rsidRPr="00EA76A7" w:rsidRDefault="0095531C" w:rsidP="0095531C">
            <w:pPr>
              <w:spacing w:after="0" w:line="360" w:lineRule="auto"/>
              <w:rPr>
                <w:rFonts w:ascii="ArialMT" w:hAnsi="ArialMT"/>
              </w:rPr>
            </w:pPr>
          </w:p>
        </w:tc>
      </w:tr>
      <w:tr w:rsidR="0095531C" w:rsidRPr="00EA76A7" w14:paraId="16102AF6" w14:textId="77777777" w:rsidTr="001B42F7">
        <w:tc>
          <w:tcPr>
            <w:tcW w:w="1310" w:type="dxa"/>
          </w:tcPr>
          <w:p w14:paraId="26A3B743" w14:textId="77777777" w:rsidR="0095531C" w:rsidRPr="00AD7D63" w:rsidRDefault="0095531C" w:rsidP="0095531C">
            <w:pPr>
              <w:spacing w:after="0" w:line="360" w:lineRule="auto"/>
              <w:jc w:val="center"/>
              <w:rPr>
                <w:rFonts w:ascii="ArialMT" w:hAnsi="ArialMT"/>
                <w:b/>
                <w:bCs/>
                <w:color w:val="538135" w:themeColor="accent6" w:themeShade="BF"/>
              </w:rPr>
            </w:pPr>
          </w:p>
          <w:p w14:paraId="4DC2CC8B" w14:textId="71BA3A89" w:rsidR="0095531C" w:rsidRPr="00AD7D63" w:rsidRDefault="0095531C" w:rsidP="0095531C">
            <w:pPr>
              <w:spacing w:after="0" w:line="360" w:lineRule="auto"/>
              <w:jc w:val="center"/>
              <w:rPr>
                <w:rFonts w:ascii="ArialMT" w:hAnsi="ArialMT"/>
                <w:b/>
                <w:bCs/>
                <w:color w:val="538135" w:themeColor="accent6" w:themeShade="BF"/>
              </w:rPr>
            </w:pPr>
            <w:r w:rsidRPr="00AD7D63">
              <w:rPr>
                <w:rFonts w:ascii="ArialMT" w:hAnsi="ArialMT"/>
                <w:b/>
                <w:bCs/>
                <w:color w:val="538135" w:themeColor="accent6" w:themeShade="BF"/>
              </w:rPr>
              <w:t>4</w:t>
            </w:r>
          </w:p>
        </w:tc>
        <w:tc>
          <w:tcPr>
            <w:tcW w:w="1379" w:type="dxa"/>
          </w:tcPr>
          <w:p w14:paraId="6A494DD2" w14:textId="77777777" w:rsidR="0095531C" w:rsidRPr="000B08EA" w:rsidRDefault="0095531C" w:rsidP="0095531C">
            <w:pPr>
              <w:spacing w:line="360" w:lineRule="auto"/>
              <w:rPr>
                <w:rFonts w:eastAsia="Arial" w:cs="Arial"/>
                <w:sz w:val="20"/>
                <w:szCs w:val="20"/>
              </w:rPr>
            </w:pPr>
          </w:p>
        </w:tc>
        <w:tc>
          <w:tcPr>
            <w:tcW w:w="10550" w:type="dxa"/>
          </w:tcPr>
          <w:p w14:paraId="6BC6A365" w14:textId="77777777" w:rsidR="0095531C" w:rsidRPr="000B08EA" w:rsidRDefault="0095531C" w:rsidP="0095531C">
            <w:pPr>
              <w:spacing w:line="360" w:lineRule="auto"/>
              <w:rPr>
                <w:rFonts w:eastAsia="Calibri"/>
                <w:sz w:val="20"/>
                <w:szCs w:val="20"/>
              </w:rPr>
            </w:pPr>
          </w:p>
          <w:p w14:paraId="02CF02CE" w14:textId="77777777" w:rsidR="0095531C" w:rsidRPr="000B08EA" w:rsidRDefault="0095531C" w:rsidP="0095531C">
            <w:pPr>
              <w:spacing w:line="360" w:lineRule="auto"/>
              <w:rPr>
                <w:rFonts w:eastAsia="Calibri"/>
                <w:sz w:val="20"/>
                <w:szCs w:val="20"/>
              </w:rPr>
            </w:pPr>
          </w:p>
          <w:p w14:paraId="5AAB53BA" w14:textId="77777777" w:rsidR="0095531C" w:rsidRDefault="0095531C" w:rsidP="0095531C">
            <w:pPr>
              <w:spacing w:line="360" w:lineRule="auto"/>
              <w:rPr>
                <w:rFonts w:eastAsia="Calibri"/>
                <w:sz w:val="20"/>
                <w:szCs w:val="20"/>
              </w:rPr>
            </w:pPr>
          </w:p>
          <w:p w14:paraId="452DCE75" w14:textId="2034E0BA" w:rsidR="0095531C" w:rsidRPr="000B08EA" w:rsidRDefault="0095531C" w:rsidP="0095531C">
            <w:pPr>
              <w:spacing w:line="360" w:lineRule="auto"/>
              <w:rPr>
                <w:rFonts w:eastAsia="Arial" w:cs="Arial"/>
                <w:sz w:val="20"/>
                <w:szCs w:val="20"/>
              </w:rPr>
            </w:pPr>
          </w:p>
        </w:tc>
        <w:tc>
          <w:tcPr>
            <w:tcW w:w="1606" w:type="dxa"/>
          </w:tcPr>
          <w:p w14:paraId="39DAB2F5" w14:textId="77777777" w:rsidR="0095531C" w:rsidRPr="00EA76A7" w:rsidRDefault="0095531C" w:rsidP="0095531C">
            <w:pPr>
              <w:spacing w:after="0" w:line="360" w:lineRule="auto"/>
              <w:rPr>
                <w:rFonts w:ascii="ArialMT" w:hAnsi="ArialMT"/>
              </w:rPr>
            </w:pPr>
          </w:p>
        </w:tc>
      </w:tr>
      <w:tr w:rsidR="0095531C" w:rsidRPr="00EA76A7" w14:paraId="263DFB5C" w14:textId="77777777" w:rsidTr="001B42F7">
        <w:tc>
          <w:tcPr>
            <w:tcW w:w="1310" w:type="dxa"/>
          </w:tcPr>
          <w:p w14:paraId="1C065D9F" w14:textId="77777777" w:rsidR="0095531C" w:rsidRPr="00AD7D63" w:rsidRDefault="0095531C" w:rsidP="0095531C">
            <w:pPr>
              <w:spacing w:after="0" w:line="360" w:lineRule="auto"/>
              <w:jc w:val="center"/>
              <w:rPr>
                <w:rFonts w:ascii="ArialMT" w:hAnsi="ArialMT"/>
                <w:b/>
                <w:bCs/>
                <w:color w:val="538135" w:themeColor="accent6" w:themeShade="BF"/>
              </w:rPr>
            </w:pPr>
          </w:p>
          <w:p w14:paraId="7C548B93" w14:textId="77777777" w:rsidR="0095531C" w:rsidRPr="00AD7D63" w:rsidRDefault="0095531C" w:rsidP="0095531C">
            <w:pPr>
              <w:spacing w:after="0" w:line="360" w:lineRule="auto"/>
              <w:jc w:val="center"/>
              <w:rPr>
                <w:rFonts w:ascii="ArialMT" w:hAnsi="ArialMT"/>
                <w:b/>
                <w:bCs/>
                <w:color w:val="538135" w:themeColor="accent6" w:themeShade="BF"/>
              </w:rPr>
            </w:pPr>
          </w:p>
          <w:p w14:paraId="054CDD90" w14:textId="3B425F73" w:rsidR="0095531C" w:rsidRPr="00AD7D63" w:rsidRDefault="0095531C" w:rsidP="0095531C">
            <w:pPr>
              <w:spacing w:after="0" w:line="360" w:lineRule="auto"/>
              <w:jc w:val="center"/>
              <w:rPr>
                <w:rFonts w:ascii="ArialMT" w:hAnsi="ArialMT"/>
                <w:b/>
                <w:bCs/>
                <w:color w:val="538135" w:themeColor="accent6" w:themeShade="BF"/>
              </w:rPr>
            </w:pPr>
            <w:r w:rsidRPr="00AD7D63">
              <w:rPr>
                <w:rFonts w:ascii="ArialMT" w:hAnsi="ArialMT"/>
                <w:b/>
                <w:bCs/>
                <w:color w:val="538135" w:themeColor="accent6" w:themeShade="BF"/>
              </w:rPr>
              <w:t>5</w:t>
            </w:r>
          </w:p>
        </w:tc>
        <w:tc>
          <w:tcPr>
            <w:tcW w:w="1379" w:type="dxa"/>
          </w:tcPr>
          <w:p w14:paraId="4EA74DE6" w14:textId="77777777" w:rsidR="0095531C" w:rsidRPr="000B08EA" w:rsidRDefault="0095531C" w:rsidP="0095531C">
            <w:pPr>
              <w:spacing w:after="0" w:line="360" w:lineRule="auto"/>
              <w:rPr>
                <w:rFonts w:eastAsia="Arial" w:cs="Arial"/>
                <w:sz w:val="20"/>
                <w:szCs w:val="20"/>
              </w:rPr>
            </w:pPr>
          </w:p>
        </w:tc>
        <w:tc>
          <w:tcPr>
            <w:tcW w:w="10550" w:type="dxa"/>
          </w:tcPr>
          <w:p w14:paraId="69B64D4B" w14:textId="77777777" w:rsidR="0095531C" w:rsidRPr="000B08EA" w:rsidRDefault="0095531C" w:rsidP="0095531C">
            <w:pPr>
              <w:spacing w:line="360" w:lineRule="auto"/>
              <w:rPr>
                <w:rFonts w:eastAsia="Calibri"/>
                <w:sz w:val="20"/>
                <w:szCs w:val="20"/>
              </w:rPr>
            </w:pPr>
          </w:p>
          <w:p w14:paraId="126F1410" w14:textId="77777777" w:rsidR="0095531C" w:rsidRPr="000B08EA" w:rsidRDefault="0095531C" w:rsidP="0095531C">
            <w:pPr>
              <w:spacing w:line="360" w:lineRule="auto"/>
              <w:rPr>
                <w:rFonts w:eastAsia="Calibri"/>
                <w:sz w:val="20"/>
                <w:szCs w:val="20"/>
              </w:rPr>
            </w:pPr>
          </w:p>
          <w:p w14:paraId="4A615280" w14:textId="77777777" w:rsidR="0095531C" w:rsidRDefault="0095531C" w:rsidP="0095531C">
            <w:pPr>
              <w:spacing w:line="360" w:lineRule="auto"/>
              <w:rPr>
                <w:rFonts w:eastAsia="Calibri"/>
                <w:sz w:val="20"/>
                <w:szCs w:val="20"/>
              </w:rPr>
            </w:pPr>
          </w:p>
          <w:p w14:paraId="70DC87A5" w14:textId="4E8BE216" w:rsidR="0095531C" w:rsidRPr="000B08EA" w:rsidRDefault="0095531C" w:rsidP="0095531C">
            <w:pPr>
              <w:spacing w:after="0" w:line="360" w:lineRule="auto"/>
              <w:rPr>
                <w:rFonts w:eastAsia="Arial" w:cs="Arial"/>
                <w:sz w:val="20"/>
                <w:szCs w:val="20"/>
              </w:rPr>
            </w:pPr>
          </w:p>
        </w:tc>
        <w:tc>
          <w:tcPr>
            <w:tcW w:w="1606" w:type="dxa"/>
          </w:tcPr>
          <w:p w14:paraId="700FB920" w14:textId="77777777" w:rsidR="0095531C" w:rsidRPr="00EA76A7" w:rsidRDefault="0095531C" w:rsidP="0095531C">
            <w:pPr>
              <w:spacing w:after="0" w:line="360" w:lineRule="auto"/>
              <w:rPr>
                <w:rFonts w:ascii="ArialMT" w:hAnsi="ArialMT"/>
              </w:rPr>
            </w:pPr>
          </w:p>
        </w:tc>
      </w:tr>
      <w:tr w:rsidR="0095531C" w:rsidRPr="00EA76A7" w14:paraId="6F9A483C" w14:textId="77777777" w:rsidTr="001B42F7">
        <w:tc>
          <w:tcPr>
            <w:tcW w:w="1310" w:type="dxa"/>
          </w:tcPr>
          <w:p w14:paraId="68F30DF3" w14:textId="77777777" w:rsidR="0095531C" w:rsidRPr="00AD7D63" w:rsidRDefault="0095531C" w:rsidP="0095531C">
            <w:pPr>
              <w:spacing w:after="0" w:line="360" w:lineRule="auto"/>
              <w:jc w:val="center"/>
              <w:rPr>
                <w:rFonts w:ascii="ArialMT" w:hAnsi="ArialMT"/>
                <w:b/>
                <w:bCs/>
                <w:color w:val="538135" w:themeColor="accent6" w:themeShade="BF"/>
              </w:rPr>
            </w:pPr>
          </w:p>
          <w:p w14:paraId="5C3A177C" w14:textId="77777777" w:rsidR="0095531C" w:rsidRPr="00AD7D63" w:rsidRDefault="0095531C" w:rsidP="0095531C">
            <w:pPr>
              <w:spacing w:after="0" w:line="360" w:lineRule="auto"/>
              <w:jc w:val="center"/>
              <w:rPr>
                <w:rFonts w:ascii="ArialMT" w:hAnsi="ArialMT"/>
                <w:b/>
                <w:bCs/>
                <w:color w:val="538135" w:themeColor="accent6" w:themeShade="BF"/>
              </w:rPr>
            </w:pPr>
          </w:p>
          <w:p w14:paraId="77C232BF" w14:textId="4F6B2367" w:rsidR="0095531C" w:rsidRPr="00AD7D63" w:rsidRDefault="0095531C" w:rsidP="0095531C">
            <w:pPr>
              <w:spacing w:after="0" w:line="360" w:lineRule="auto"/>
              <w:jc w:val="center"/>
              <w:rPr>
                <w:rFonts w:ascii="ArialMT" w:hAnsi="ArialMT"/>
                <w:b/>
                <w:bCs/>
                <w:color w:val="538135" w:themeColor="accent6" w:themeShade="BF"/>
              </w:rPr>
            </w:pPr>
            <w:r w:rsidRPr="00AD7D63">
              <w:rPr>
                <w:rFonts w:ascii="ArialMT" w:hAnsi="ArialMT"/>
                <w:b/>
                <w:bCs/>
                <w:color w:val="538135" w:themeColor="accent6" w:themeShade="BF"/>
              </w:rPr>
              <w:t>6</w:t>
            </w:r>
          </w:p>
        </w:tc>
        <w:tc>
          <w:tcPr>
            <w:tcW w:w="1379" w:type="dxa"/>
          </w:tcPr>
          <w:p w14:paraId="0B1EAB0B" w14:textId="77777777" w:rsidR="0095531C" w:rsidRPr="000B08EA" w:rsidRDefault="0095531C" w:rsidP="0095531C">
            <w:pPr>
              <w:spacing w:after="0" w:line="360" w:lineRule="auto"/>
              <w:rPr>
                <w:rFonts w:eastAsia="Arial" w:cs="Arial"/>
                <w:sz w:val="20"/>
                <w:szCs w:val="20"/>
              </w:rPr>
            </w:pPr>
          </w:p>
        </w:tc>
        <w:tc>
          <w:tcPr>
            <w:tcW w:w="10550" w:type="dxa"/>
          </w:tcPr>
          <w:p w14:paraId="26A30EB8" w14:textId="77777777" w:rsidR="0095531C" w:rsidRPr="000B08EA" w:rsidRDefault="0095531C" w:rsidP="0095531C">
            <w:pPr>
              <w:spacing w:line="360" w:lineRule="auto"/>
              <w:rPr>
                <w:rFonts w:eastAsia="Calibri"/>
                <w:sz w:val="20"/>
                <w:szCs w:val="20"/>
              </w:rPr>
            </w:pPr>
          </w:p>
          <w:p w14:paraId="2131D125" w14:textId="77777777" w:rsidR="0095531C" w:rsidRPr="000B08EA" w:rsidRDefault="0095531C" w:rsidP="0095531C">
            <w:pPr>
              <w:spacing w:line="360" w:lineRule="auto"/>
              <w:rPr>
                <w:rFonts w:eastAsia="Calibri"/>
                <w:sz w:val="20"/>
                <w:szCs w:val="20"/>
              </w:rPr>
            </w:pPr>
          </w:p>
          <w:p w14:paraId="0F314D57" w14:textId="77777777" w:rsidR="0095531C" w:rsidRDefault="0095531C" w:rsidP="0095531C">
            <w:pPr>
              <w:spacing w:line="360" w:lineRule="auto"/>
              <w:rPr>
                <w:rFonts w:eastAsia="Calibri"/>
                <w:sz w:val="20"/>
                <w:szCs w:val="20"/>
              </w:rPr>
            </w:pPr>
          </w:p>
          <w:p w14:paraId="7021D281" w14:textId="77777777" w:rsidR="0095531C" w:rsidRPr="000B08EA" w:rsidRDefault="0095531C" w:rsidP="0095531C">
            <w:pPr>
              <w:spacing w:after="0" w:line="360" w:lineRule="auto"/>
              <w:rPr>
                <w:rFonts w:eastAsia="Arial" w:cs="Arial"/>
                <w:sz w:val="20"/>
                <w:szCs w:val="20"/>
              </w:rPr>
            </w:pPr>
          </w:p>
        </w:tc>
        <w:tc>
          <w:tcPr>
            <w:tcW w:w="1606" w:type="dxa"/>
          </w:tcPr>
          <w:p w14:paraId="5C958849" w14:textId="77777777" w:rsidR="0095531C" w:rsidRPr="00EA76A7" w:rsidRDefault="0095531C" w:rsidP="0095531C">
            <w:pPr>
              <w:spacing w:after="0" w:line="360" w:lineRule="auto"/>
              <w:rPr>
                <w:rFonts w:ascii="ArialMT" w:hAnsi="ArialMT"/>
              </w:rPr>
            </w:pPr>
          </w:p>
        </w:tc>
      </w:tr>
      <w:tr w:rsidR="0095531C" w:rsidRPr="00EA76A7" w14:paraId="366716B8" w14:textId="77777777" w:rsidTr="001B42F7">
        <w:tc>
          <w:tcPr>
            <w:tcW w:w="1310" w:type="dxa"/>
          </w:tcPr>
          <w:p w14:paraId="1611B4CD" w14:textId="77777777" w:rsidR="0095531C" w:rsidRPr="00AD7D63" w:rsidRDefault="0095531C" w:rsidP="0095531C">
            <w:pPr>
              <w:spacing w:after="0" w:line="360" w:lineRule="auto"/>
              <w:jc w:val="center"/>
              <w:rPr>
                <w:rFonts w:ascii="ArialMT" w:hAnsi="ArialMT"/>
                <w:b/>
                <w:bCs/>
                <w:color w:val="538135" w:themeColor="accent6" w:themeShade="BF"/>
              </w:rPr>
            </w:pPr>
          </w:p>
          <w:p w14:paraId="21CDDEF9" w14:textId="77777777" w:rsidR="0095531C" w:rsidRPr="00AD7D63" w:rsidRDefault="0095531C" w:rsidP="0095531C">
            <w:pPr>
              <w:spacing w:after="0" w:line="360" w:lineRule="auto"/>
              <w:jc w:val="center"/>
              <w:rPr>
                <w:rFonts w:ascii="ArialMT" w:hAnsi="ArialMT"/>
                <w:b/>
                <w:bCs/>
                <w:color w:val="538135" w:themeColor="accent6" w:themeShade="BF"/>
              </w:rPr>
            </w:pPr>
          </w:p>
          <w:p w14:paraId="4CFCEB7C" w14:textId="4051EBBF" w:rsidR="0095531C" w:rsidRPr="00AD7D63" w:rsidRDefault="0095531C" w:rsidP="0095531C">
            <w:pPr>
              <w:spacing w:after="0" w:line="360" w:lineRule="auto"/>
              <w:jc w:val="center"/>
              <w:rPr>
                <w:rFonts w:ascii="ArialMT" w:hAnsi="ArialMT"/>
                <w:b/>
                <w:bCs/>
                <w:color w:val="538135" w:themeColor="accent6" w:themeShade="BF"/>
              </w:rPr>
            </w:pPr>
            <w:r w:rsidRPr="00AD7D63">
              <w:rPr>
                <w:rFonts w:ascii="ArialMT" w:hAnsi="ArialMT"/>
                <w:b/>
                <w:bCs/>
                <w:color w:val="538135" w:themeColor="accent6" w:themeShade="BF"/>
              </w:rPr>
              <w:t>7</w:t>
            </w:r>
          </w:p>
        </w:tc>
        <w:tc>
          <w:tcPr>
            <w:tcW w:w="1379" w:type="dxa"/>
          </w:tcPr>
          <w:p w14:paraId="19804B50" w14:textId="77777777" w:rsidR="0095531C" w:rsidRPr="000B08EA" w:rsidRDefault="0095531C" w:rsidP="0095531C">
            <w:pPr>
              <w:spacing w:after="0" w:line="360" w:lineRule="auto"/>
              <w:rPr>
                <w:rFonts w:eastAsia="Arial" w:cs="Arial"/>
                <w:sz w:val="20"/>
                <w:szCs w:val="20"/>
              </w:rPr>
            </w:pPr>
          </w:p>
        </w:tc>
        <w:tc>
          <w:tcPr>
            <w:tcW w:w="10550" w:type="dxa"/>
          </w:tcPr>
          <w:p w14:paraId="3ABA6564" w14:textId="77777777" w:rsidR="0095531C" w:rsidRPr="000B08EA" w:rsidRDefault="0095531C" w:rsidP="0095531C">
            <w:pPr>
              <w:spacing w:line="360" w:lineRule="auto"/>
              <w:rPr>
                <w:rFonts w:eastAsia="Calibri"/>
                <w:sz w:val="20"/>
                <w:szCs w:val="20"/>
              </w:rPr>
            </w:pPr>
          </w:p>
          <w:p w14:paraId="2B203FCF" w14:textId="77777777" w:rsidR="0095531C" w:rsidRPr="000B08EA" w:rsidRDefault="0095531C" w:rsidP="0095531C">
            <w:pPr>
              <w:spacing w:line="360" w:lineRule="auto"/>
              <w:rPr>
                <w:rFonts w:eastAsia="Calibri"/>
                <w:sz w:val="20"/>
                <w:szCs w:val="20"/>
              </w:rPr>
            </w:pPr>
          </w:p>
          <w:p w14:paraId="0F3CC065" w14:textId="77777777" w:rsidR="0095531C" w:rsidRDefault="0095531C" w:rsidP="0095531C">
            <w:pPr>
              <w:spacing w:line="360" w:lineRule="auto"/>
              <w:rPr>
                <w:rFonts w:eastAsia="Calibri"/>
                <w:sz w:val="20"/>
                <w:szCs w:val="20"/>
              </w:rPr>
            </w:pPr>
          </w:p>
          <w:p w14:paraId="1DE2D502" w14:textId="77777777" w:rsidR="0095531C" w:rsidRPr="000B08EA" w:rsidRDefault="0095531C" w:rsidP="0095531C">
            <w:pPr>
              <w:spacing w:after="0" w:line="360" w:lineRule="auto"/>
              <w:rPr>
                <w:rFonts w:eastAsia="Arial" w:cs="Arial"/>
                <w:sz w:val="20"/>
                <w:szCs w:val="20"/>
              </w:rPr>
            </w:pPr>
          </w:p>
        </w:tc>
        <w:tc>
          <w:tcPr>
            <w:tcW w:w="1606" w:type="dxa"/>
          </w:tcPr>
          <w:p w14:paraId="221262DA" w14:textId="77777777" w:rsidR="0095531C" w:rsidRPr="00EA76A7" w:rsidRDefault="0095531C" w:rsidP="0095531C">
            <w:pPr>
              <w:spacing w:after="0" w:line="360" w:lineRule="auto"/>
              <w:rPr>
                <w:rFonts w:ascii="ArialMT" w:hAnsi="ArialMT"/>
              </w:rPr>
            </w:pPr>
          </w:p>
        </w:tc>
      </w:tr>
      <w:tr w:rsidR="001B42F7" w:rsidRPr="00EA76A7" w14:paraId="0CAD85D5" w14:textId="77777777" w:rsidTr="001B42F7">
        <w:tc>
          <w:tcPr>
            <w:tcW w:w="1310" w:type="dxa"/>
          </w:tcPr>
          <w:p w14:paraId="131D5E93" w14:textId="77777777" w:rsidR="001B42F7" w:rsidRPr="00AD7D63" w:rsidRDefault="001B42F7" w:rsidP="000B08EA">
            <w:pPr>
              <w:spacing w:after="0" w:line="360" w:lineRule="auto"/>
              <w:jc w:val="center"/>
              <w:rPr>
                <w:rFonts w:ascii="ArialMT" w:hAnsi="ArialMT"/>
                <w:b/>
                <w:bCs/>
                <w:color w:val="538135" w:themeColor="accent6" w:themeShade="BF"/>
              </w:rPr>
            </w:pPr>
          </w:p>
          <w:p w14:paraId="742FC320" w14:textId="77777777" w:rsidR="001B42F7" w:rsidRPr="00AD7D63" w:rsidRDefault="001B42F7" w:rsidP="000B08EA">
            <w:pPr>
              <w:spacing w:after="0" w:line="360" w:lineRule="auto"/>
              <w:jc w:val="center"/>
              <w:rPr>
                <w:rFonts w:ascii="ArialMT" w:hAnsi="ArialMT"/>
                <w:b/>
                <w:bCs/>
                <w:color w:val="538135" w:themeColor="accent6" w:themeShade="BF"/>
              </w:rPr>
            </w:pPr>
          </w:p>
          <w:p w14:paraId="65E3E216" w14:textId="68C1F70E" w:rsidR="001B42F7" w:rsidRPr="00AD7D63" w:rsidRDefault="001B42F7" w:rsidP="000B08EA">
            <w:pPr>
              <w:spacing w:after="0" w:line="360" w:lineRule="auto"/>
              <w:jc w:val="center"/>
              <w:rPr>
                <w:rFonts w:ascii="ArialMT" w:hAnsi="ArialMT"/>
                <w:b/>
                <w:bCs/>
                <w:color w:val="538135" w:themeColor="accent6" w:themeShade="BF"/>
              </w:rPr>
            </w:pPr>
            <w:r w:rsidRPr="00AD7D63">
              <w:rPr>
                <w:rFonts w:ascii="ArialMT" w:hAnsi="ArialMT"/>
                <w:b/>
                <w:bCs/>
                <w:color w:val="538135" w:themeColor="accent6" w:themeShade="BF"/>
              </w:rPr>
              <w:t>8</w:t>
            </w:r>
          </w:p>
        </w:tc>
        <w:tc>
          <w:tcPr>
            <w:tcW w:w="1379" w:type="dxa"/>
          </w:tcPr>
          <w:p w14:paraId="75294167" w14:textId="77777777" w:rsidR="001B42F7" w:rsidRPr="000B08EA" w:rsidRDefault="001B42F7" w:rsidP="000B08EA">
            <w:pPr>
              <w:spacing w:after="0" w:line="360" w:lineRule="auto"/>
              <w:rPr>
                <w:rFonts w:eastAsia="Arial" w:cs="Arial"/>
                <w:sz w:val="20"/>
                <w:szCs w:val="20"/>
              </w:rPr>
            </w:pPr>
          </w:p>
        </w:tc>
        <w:tc>
          <w:tcPr>
            <w:tcW w:w="10550" w:type="dxa"/>
          </w:tcPr>
          <w:p w14:paraId="0A7A5A91" w14:textId="059D0DDB" w:rsidR="001B42F7" w:rsidRPr="000B08EA" w:rsidRDefault="001B42F7" w:rsidP="000B08EA">
            <w:pPr>
              <w:spacing w:after="0" w:line="360" w:lineRule="auto"/>
              <w:rPr>
                <w:rFonts w:eastAsia="Arial" w:cs="Arial"/>
                <w:sz w:val="20"/>
                <w:szCs w:val="20"/>
              </w:rPr>
            </w:pPr>
          </w:p>
          <w:p w14:paraId="2EB1CC48" w14:textId="77777777" w:rsidR="001B42F7" w:rsidRPr="000B08EA" w:rsidRDefault="001B42F7" w:rsidP="000B08EA">
            <w:pPr>
              <w:spacing w:after="0" w:line="360" w:lineRule="auto"/>
              <w:rPr>
                <w:rFonts w:eastAsia="Arial" w:cs="Arial"/>
                <w:sz w:val="20"/>
                <w:szCs w:val="20"/>
              </w:rPr>
            </w:pPr>
          </w:p>
          <w:p w14:paraId="45FAC0AC" w14:textId="77777777" w:rsidR="001B42F7" w:rsidRDefault="001B42F7" w:rsidP="000B08EA">
            <w:pPr>
              <w:spacing w:after="0" w:line="360" w:lineRule="auto"/>
              <w:rPr>
                <w:rFonts w:eastAsia="Arial" w:cs="Arial"/>
                <w:sz w:val="20"/>
                <w:szCs w:val="20"/>
              </w:rPr>
            </w:pPr>
          </w:p>
          <w:p w14:paraId="1B33FC9C" w14:textId="77777777" w:rsidR="00405FF3" w:rsidRPr="000B08EA" w:rsidRDefault="00405FF3" w:rsidP="000B08EA">
            <w:pPr>
              <w:spacing w:after="0" w:line="360" w:lineRule="auto"/>
              <w:rPr>
                <w:rFonts w:eastAsia="Arial" w:cs="Arial"/>
                <w:sz w:val="20"/>
                <w:szCs w:val="20"/>
              </w:rPr>
            </w:pPr>
          </w:p>
          <w:p w14:paraId="726549B8" w14:textId="77777777" w:rsidR="001B42F7" w:rsidRPr="000B08EA" w:rsidRDefault="001B42F7" w:rsidP="000B08EA">
            <w:pPr>
              <w:spacing w:after="0" w:line="360" w:lineRule="auto"/>
              <w:rPr>
                <w:rFonts w:eastAsia="Arial" w:cs="Arial"/>
                <w:sz w:val="20"/>
                <w:szCs w:val="20"/>
              </w:rPr>
            </w:pPr>
          </w:p>
        </w:tc>
        <w:tc>
          <w:tcPr>
            <w:tcW w:w="1606" w:type="dxa"/>
          </w:tcPr>
          <w:p w14:paraId="32CA0EFB" w14:textId="77777777" w:rsidR="001B42F7" w:rsidRPr="00EA76A7" w:rsidRDefault="001B42F7" w:rsidP="000B08EA">
            <w:pPr>
              <w:spacing w:after="0" w:line="360" w:lineRule="auto"/>
              <w:rPr>
                <w:rFonts w:ascii="ArialMT" w:hAnsi="ArialMT"/>
              </w:rPr>
            </w:pPr>
          </w:p>
        </w:tc>
      </w:tr>
    </w:tbl>
    <w:p w14:paraId="579EC48C" w14:textId="3987C12A" w:rsidR="00801148" w:rsidRDefault="00405FF3" w:rsidP="00405FF3">
      <w:pPr>
        <w:rPr>
          <w:b/>
          <w:bCs/>
          <w:color w:val="538135" w:themeColor="accent6" w:themeShade="BF"/>
          <w:sz w:val="32"/>
          <w:szCs w:val="32"/>
          <w:lang w:val="en-NZ"/>
        </w:rPr>
      </w:pPr>
      <w:r w:rsidRPr="00405FF3">
        <w:rPr>
          <w:b/>
          <w:bCs/>
          <w:color w:val="538135" w:themeColor="accent6" w:themeShade="BF"/>
          <w:sz w:val="32"/>
          <w:szCs w:val="32"/>
          <w:lang w:val="en-NZ"/>
        </w:rPr>
        <w:lastRenderedPageBreak/>
        <w:t>Notes</w:t>
      </w:r>
    </w:p>
    <w:p w14:paraId="66FFB0AD" w14:textId="77777777" w:rsidR="00405FF3" w:rsidRPr="00405FF3" w:rsidRDefault="00405FF3" w:rsidP="00405FF3">
      <w:pPr>
        <w:rPr>
          <w:sz w:val="32"/>
          <w:szCs w:val="32"/>
          <w:lang w:val="en-NZ"/>
        </w:rPr>
      </w:pPr>
    </w:p>
    <w:p w14:paraId="3082C1E3" w14:textId="77777777" w:rsidR="00405FF3" w:rsidRPr="00405FF3" w:rsidRDefault="00405FF3" w:rsidP="00405FF3">
      <w:pPr>
        <w:rPr>
          <w:sz w:val="32"/>
          <w:szCs w:val="32"/>
          <w:lang w:val="en-NZ"/>
        </w:rPr>
      </w:pPr>
    </w:p>
    <w:p w14:paraId="09E422EE" w14:textId="77777777" w:rsidR="00405FF3" w:rsidRPr="00405FF3" w:rsidRDefault="00405FF3" w:rsidP="00405FF3">
      <w:pPr>
        <w:rPr>
          <w:sz w:val="32"/>
          <w:szCs w:val="32"/>
          <w:lang w:val="en-NZ"/>
        </w:rPr>
      </w:pPr>
    </w:p>
    <w:p w14:paraId="3B6425DB" w14:textId="77777777" w:rsidR="00405FF3" w:rsidRPr="00405FF3" w:rsidRDefault="00405FF3" w:rsidP="00405FF3">
      <w:pPr>
        <w:rPr>
          <w:sz w:val="32"/>
          <w:szCs w:val="32"/>
          <w:lang w:val="en-NZ"/>
        </w:rPr>
      </w:pPr>
    </w:p>
    <w:p w14:paraId="6E690254" w14:textId="77777777" w:rsidR="00405FF3" w:rsidRPr="00405FF3" w:rsidRDefault="00405FF3" w:rsidP="00405FF3">
      <w:pPr>
        <w:rPr>
          <w:sz w:val="32"/>
          <w:szCs w:val="32"/>
          <w:lang w:val="en-NZ"/>
        </w:rPr>
      </w:pPr>
    </w:p>
    <w:p w14:paraId="70D3208F" w14:textId="77777777" w:rsidR="00405FF3" w:rsidRPr="00405FF3" w:rsidRDefault="00405FF3" w:rsidP="00405FF3">
      <w:pPr>
        <w:rPr>
          <w:sz w:val="32"/>
          <w:szCs w:val="32"/>
          <w:lang w:val="en-NZ"/>
        </w:rPr>
      </w:pPr>
    </w:p>
    <w:p w14:paraId="6589744B" w14:textId="77777777" w:rsidR="00405FF3" w:rsidRPr="00405FF3" w:rsidRDefault="00405FF3" w:rsidP="00405FF3">
      <w:pPr>
        <w:rPr>
          <w:sz w:val="32"/>
          <w:szCs w:val="32"/>
          <w:lang w:val="en-NZ"/>
        </w:rPr>
      </w:pPr>
    </w:p>
    <w:p w14:paraId="470C7E2E" w14:textId="77777777" w:rsidR="00405FF3" w:rsidRPr="00405FF3" w:rsidRDefault="00405FF3" w:rsidP="00405FF3">
      <w:pPr>
        <w:rPr>
          <w:sz w:val="32"/>
          <w:szCs w:val="32"/>
          <w:lang w:val="en-NZ"/>
        </w:rPr>
      </w:pPr>
    </w:p>
    <w:p w14:paraId="6317A9BD" w14:textId="77777777" w:rsidR="00405FF3" w:rsidRPr="00405FF3" w:rsidRDefault="00405FF3" w:rsidP="00405FF3">
      <w:pPr>
        <w:rPr>
          <w:sz w:val="32"/>
          <w:szCs w:val="32"/>
          <w:lang w:val="en-NZ"/>
        </w:rPr>
      </w:pPr>
    </w:p>
    <w:p w14:paraId="73FB15E4" w14:textId="77777777" w:rsidR="00405FF3" w:rsidRPr="00405FF3" w:rsidRDefault="00405FF3" w:rsidP="00405FF3">
      <w:pPr>
        <w:rPr>
          <w:sz w:val="32"/>
          <w:szCs w:val="32"/>
          <w:lang w:val="en-NZ"/>
        </w:rPr>
      </w:pPr>
    </w:p>
    <w:p w14:paraId="133777AD" w14:textId="77777777" w:rsidR="00405FF3" w:rsidRPr="00405FF3" w:rsidRDefault="00405FF3" w:rsidP="00405FF3">
      <w:pPr>
        <w:rPr>
          <w:sz w:val="32"/>
          <w:szCs w:val="32"/>
          <w:lang w:val="en-NZ"/>
        </w:rPr>
      </w:pPr>
    </w:p>
    <w:p w14:paraId="07F53490" w14:textId="77777777" w:rsidR="00405FF3" w:rsidRDefault="00405FF3" w:rsidP="00405FF3">
      <w:pPr>
        <w:rPr>
          <w:b/>
          <w:bCs/>
          <w:color w:val="538135" w:themeColor="accent6" w:themeShade="BF"/>
          <w:sz w:val="32"/>
          <w:szCs w:val="32"/>
          <w:lang w:val="en-NZ"/>
        </w:rPr>
      </w:pPr>
    </w:p>
    <w:p w14:paraId="1E9D06DF" w14:textId="091D4AB1" w:rsidR="00405FF3" w:rsidRPr="00405FF3" w:rsidRDefault="00405FF3" w:rsidP="00405FF3">
      <w:pPr>
        <w:tabs>
          <w:tab w:val="left" w:pos="5055"/>
        </w:tabs>
        <w:rPr>
          <w:sz w:val="32"/>
          <w:szCs w:val="32"/>
          <w:lang w:val="en-NZ"/>
        </w:rPr>
      </w:pPr>
      <w:r>
        <w:rPr>
          <w:sz w:val="32"/>
          <w:szCs w:val="32"/>
          <w:lang w:val="en-NZ"/>
        </w:rPr>
        <w:tab/>
      </w:r>
    </w:p>
    <w:sectPr w:rsidR="00405FF3" w:rsidRPr="00405FF3" w:rsidSect="001D2E52">
      <w:pgSz w:w="16840" w:h="11900" w:orient="landscape"/>
      <w:pgMar w:top="1701" w:right="851" w:bottom="11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F004" w14:textId="77777777" w:rsidR="00DB780E" w:rsidRDefault="00DB780E" w:rsidP="005441AD">
      <w:pPr>
        <w:spacing w:after="0" w:line="240" w:lineRule="auto"/>
      </w:pPr>
      <w:r>
        <w:separator/>
      </w:r>
    </w:p>
  </w:endnote>
  <w:endnote w:type="continuationSeparator" w:id="0">
    <w:p w14:paraId="7AEEFB5E" w14:textId="77777777" w:rsidR="00DB780E" w:rsidRDefault="00DB780E" w:rsidP="0054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007701D6" w14:paraId="0AF5AC84" w14:textId="77777777" w:rsidTr="008D3FCC">
      <w:trPr>
        <w:trHeight w:val="300"/>
      </w:trPr>
      <w:tc>
        <w:tcPr>
          <w:tcW w:w="3000" w:type="dxa"/>
        </w:tcPr>
        <w:p w14:paraId="04CF91CC" w14:textId="77777777" w:rsidR="007701D6" w:rsidRDefault="007701D6" w:rsidP="008D3FCC">
          <w:pPr>
            <w:pStyle w:val="Header"/>
            <w:ind w:left="-115"/>
          </w:pPr>
        </w:p>
      </w:tc>
      <w:tc>
        <w:tcPr>
          <w:tcW w:w="3000" w:type="dxa"/>
        </w:tcPr>
        <w:p w14:paraId="2A18FAE7" w14:textId="77777777" w:rsidR="007701D6" w:rsidRDefault="007701D6" w:rsidP="008D3FCC">
          <w:pPr>
            <w:pStyle w:val="Header"/>
            <w:jc w:val="center"/>
          </w:pPr>
        </w:p>
      </w:tc>
      <w:tc>
        <w:tcPr>
          <w:tcW w:w="3000" w:type="dxa"/>
        </w:tcPr>
        <w:p w14:paraId="1B5E47D0" w14:textId="77777777" w:rsidR="007701D6" w:rsidRDefault="007701D6" w:rsidP="008D3FCC">
          <w:pPr>
            <w:pStyle w:val="Header"/>
            <w:ind w:right="-115"/>
            <w:jc w:val="right"/>
          </w:pPr>
        </w:p>
      </w:tc>
    </w:tr>
  </w:tbl>
  <w:p w14:paraId="0DE7EF0A" w14:textId="77777777" w:rsidR="007701D6" w:rsidRDefault="007701D6" w:rsidP="008D3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E513" w14:textId="77777777" w:rsidR="00DB780E" w:rsidRDefault="00DB780E" w:rsidP="005441AD">
      <w:pPr>
        <w:spacing w:after="0" w:line="240" w:lineRule="auto"/>
      </w:pPr>
      <w:r>
        <w:separator/>
      </w:r>
    </w:p>
  </w:footnote>
  <w:footnote w:type="continuationSeparator" w:id="0">
    <w:p w14:paraId="2C437F8F" w14:textId="77777777" w:rsidR="00DB780E" w:rsidRDefault="00DB780E" w:rsidP="00544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007701D6" w14:paraId="7A007344" w14:textId="77777777" w:rsidTr="008D3FCC">
      <w:trPr>
        <w:trHeight w:val="300"/>
      </w:trPr>
      <w:tc>
        <w:tcPr>
          <w:tcW w:w="3000" w:type="dxa"/>
        </w:tcPr>
        <w:p w14:paraId="45B8A915" w14:textId="77777777" w:rsidR="007701D6" w:rsidRDefault="007701D6" w:rsidP="008D3FCC">
          <w:pPr>
            <w:pStyle w:val="Header"/>
            <w:ind w:left="-115"/>
          </w:pPr>
        </w:p>
      </w:tc>
      <w:tc>
        <w:tcPr>
          <w:tcW w:w="3000" w:type="dxa"/>
        </w:tcPr>
        <w:p w14:paraId="583B70AE" w14:textId="77777777" w:rsidR="007701D6" w:rsidRDefault="007701D6" w:rsidP="008D3FCC">
          <w:pPr>
            <w:pStyle w:val="Header"/>
            <w:jc w:val="center"/>
          </w:pPr>
        </w:p>
      </w:tc>
      <w:tc>
        <w:tcPr>
          <w:tcW w:w="3000" w:type="dxa"/>
        </w:tcPr>
        <w:p w14:paraId="7B5EAC2F" w14:textId="77777777" w:rsidR="007701D6" w:rsidRDefault="007701D6" w:rsidP="008D3FCC">
          <w:pPr>
            <w:pStyle w:val="Header"/>
            <w:ind w:right="-115"/>
            <w:jc w:val="right"/>
          </w:pPr>
        </w:p>
      </w:tc>
    </w:tr>
  </w:tbl>
  <w:p w14:paraId="7E5302FE" w14:textId="77777777" w:rsidR="007701D6" w:rsidRDefault="007701D6" w:rsidP="008D3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7793150"/>
      <w:docPartObj>
        <w:docPartGallery w:val="Page Numbers (Top of Page)"/>
        <w:docPartUnique/>
      </w:docPartObj>
    </w:sdtPr>
    <w:sdtEndPr>
      <w:rPr>
        <w:rStyle w:val="PageNumber"/>
      </w:rPr>
    </w:sdtEndPr>
    <w:sdtContent>
      <w:p w14:paraId="5AD052BD" w14:textId="61F6D24F" w:rsidR="00D03A94" w:rsidRDefault="00D03A94" w:rsidP="00BA41B8">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7E3F53">
          <w:rPr>
            <w:rStyle w:val="PageNumber"/>
            <w:noProof/>
          </w:rPr>
          <w:t>3</w:t>
        </w:r>
        <w:r>
          <w:rPr>
            <w:rStyle w:val="PageNumber"/>
          </w:rPr>
          <w:fldChar w:fldCharType="end"/>
        </w:r>
      </w:p>
    </w:sdtContent>
  </w:sdt>
  <w:p w14:paraId="44D0C656" w14:textId="77777777" w:rsidR="00D03A94" w:rsidRDefault="00D03A94" w:rsidP="005441AD">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E314" w14:textId="7F4D0955" w:rsidR="00D03A94" w:rsidRPr="005650C6" w:rsidRDefault="008846FD" w:rsidP="005441AD">
    <w:pPr>
      <w:pStyle w:val="Header"/>
      <w:rPr>
        <w:lang w:val="mi-NZ"/>
      </w:rPr>
    </w:pPr>
    <w:sdt>
      <w:sdtPr>
        <w:rPr>
          <w:rStyle w:val="PageNumber"/>
        </w:rPr>
        <w:id w:val="-891731678"/>
        <w:docPartObj>
          <w:docPartGallery w:val="Page Numbers (Top of Page)"/>
          <w:docPartUnique/>
        </w:docPartObj>
      </w:sdtPr>
      <w:sdtEndPr>
        <w:rPr>
          <w:rStyle w:val="PageNumber"/>
        </w:rPr>
      </w:sdtEndPr>
      <w:sdtContent>
        <w:r w:rsidR="00D03A94">
          <w:rPr>
            <w:rStyle w:val="PageNumber"/>
          </w:rPr>
          <w:fldChar w:fldCharType="begin"/>
        </w:r>
        <w:r w:rsidR="00D03A94">
          <w:rPr>
            <w:rStyle w:val="PageNumber"/>
          </w:rPr>
          <w:instrText xml:space="preserve"> PAGE </w:instrText>
        </w:r>
        <w:r w:rsidR="00D03A94">
          <w:rPr>
            <w:rStyle w:val="PageNumber"/>
          </w:rPr>
          <w:fldChar w:fldCharType="separate"/>
        </w:r>
        <w:r w:rsidR="000C0A46">
          <w:rPr>
            <w:rStyle w:val="PageNumber"/>
            <w:noProof/>
          </w:rPr>
          <w:t>13</w:t>
        </w:r>
        <w:r w:rsidR="00D03A94">
          <w:rPr>
            <w:rStyle w:val="PageNumber"/>
          </w:rPr>
          <w:fldChar w:fldCharType="end"/>
        </w:r>
      </w:sdtContent>
    </w:sdt>
    <w:r w:rsidR="00D03A94">
      <w:rPr>
        <w:rStyle w:val="PageNumber"/>
      </w:rPr>
      <w:t xml:space="preserve">   </w:t>
    </w:r>
    <w:r w:rsidR="00D03A94">
      <w:rPr>
        <w:lang w:val="mi-NZ"/>
      </w:rPr>
      <w:t xml:space="preserve">Employment support practice guidelines </w:t>
    </w:r>
    <w:r w:rsidR="0027088A">
      <w:rPr>
        <w:lang w:val="mi-NZ"/>
      </w:rPr>
      <w:t>(202</w:t>
    </w:r>
    <w:r w:rsidR="00FF2ACF">
      <w:rPr>
        <w:lang w:val="mi-NZ"/>
      </w:rPr>
      <w:t>5</w:t>
    </w:r>
    <w:r w:rsidR="0027088A">
      <w:rPr>
        <w:lang w:val="mi-NZ"/>
      </w:rPr>
      <w:t xml:space="preserve">) </w:t>
    </w:r>
    <w:r w:rsidR="00D03A94">
      <w:rPr>
        <w:lang w:val="mi-NZ"/>
      </w:rPr>
      <w:t xml:space="preserve">/ </w:t>
    </w:r>
    <w:r w:rsidR="00575ED1">
      <w:rPr>
        <w:lang w:val="mi-NZ"/>
      </w:rPr>
      <w:t>Pr</w:t>
    </w:r>
    <w:r w:rsidR="00500D37">
      <w:rPr>
        <w:lang w:val="mi-NZ"/>
      </w:rPr>
      <w:t>oviders</w:t>
    </w:r>
    <w:r w:rsidR="00575ED1">
      <w:rPr>
        <w:lang w:val="mi-NZ"/>
      </w:rPr>
      <w:t xml:space="preserve"> </w:t>
    </w:r>
    <w:r w:rsidR="00D03A94">
      <w:rPr>
        <w:lang w:val="mi-NZ"/>
      </w:rPr>
      <w:t>Self-review template</w:t>
    </w:r>
    <w:r w:rsidR="00D03A94" w:rsidRPr="00011D63">
      <w:rPr>
        <w:noProof/>
        <w:color w:val="0070C0"/>
        <w:lang w:val="en-NZ" w:eastAsia="en-NZ"/>
      </w:rPr>
      <mc:AlternateContent>
        <mc:Choice Requires="wps">
          <w:drawing>
            <wp:anchor distT="0" distB="0" distL="114300" distR="114300" simplePos="0" relativeHeight="251656704" behindDoc="0" locked="0" layoutInCell="1" allowOverlap="1" wp14:anchorId="0992179B" wp14:editId="3FB2480D">
              <wp:simplePos x="0" y="0"/>
              <wp:positionH relativeFrom="margin">
                <wp:posOffset>0</wp:posOffset>
              </wp:positionH>
              <wp:positionV relativeFrom="page">
                <wp:posOffset>900430</wp:posOffset>
              </wp:positionV>
              <wp:extent cx="5764680" cy="12600"/>
              <wp:effectExtent l="19050" t="19050" r="26670" b="26035"/>
              <wp:wrapNone/>
              <wp:docPr id="2" name="Straight Connector 2"/>
              <wp:cNvGraphicFramePr/>
              <a:graphic xmlns:a="http://schemas.openxmlformats.org/drawingml/2006/main">
                <a:graphicData uri="http://schemas.microsoft.com/office/word/2010/wordprocessingShape">
                  <wps:wsp>
                    <wps:cNvCnPr/>
                    <wps:spPr>
                      <a:xfrm flipV="1">
                        <a:off x="0" y="0"/>
                        <a:ext cx="5764680" cy="12600"/>
                      </a:xfrm>
                      <a:prstGeom prst="line">
                        <a:avLst/>
                      </a:prstGeom>
                      <a:ln w="38100">
                        <a:solidFill>
                          <a:schemeClr val="accent6">
                            <a:lumMod val="75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7824FA27" id="Straight Connector 2" o:spid="_x0000_s1026" style="position:absolute;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0.9pt" to="453.9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Oy2gEAABQEAAAOAAAAZHJzL2Uyb0RvYy54bWysU01v3CAQvVfqf0Dcu/5I46ys9eaQKL30&#10;I2ra3gke1kh8Ccja++87YMeJ0qiVqlwQDDNv3nsMu8tJK3IEH6Q1Ha02JSVguO2lOXT054+bD1tK&#10;QmSmZ8oa6OgJAr3cv3+3G10LtR2s6sETBDGhHV1HhxhdWxSBD6BZ2FgHBi+F9ZpFPPpD0Xs2IrpW&#10;RV2WTTFa3ztvOYSA0ev5ku4zvhDA4zchAkSiOorcYl59Xu/TWux3rD145gbJFxrsP1hoJg02XaGu&#10;WWTkwcs/oLTk3gYr4oZbXVghJIesAdVU5Qs1dwNzkLWgOcGtNoW3g+Vfj1fm1qMNowttcLc+qZiE&#10;10Qo6X7hm2ZdyJRM2bbTahtMkXAMnl80H5stusvxrqqbMttazDAJzvkQP4HVJG06qqRJqljLjp9D&#10;xNaY+piSwsqQsaNn2wqB0jlYJfsbqVQ+pMmAK+XJkeGbMs7BxCbnqQf9xfZz/OK8XGnkYUoludMz&#10;NOyrDAafpOddPCmYeXwHQWSPEs9mIq/1rtMMZSTMTmUCma6Fi4K/FS75qRTyxK7F9b+7rhW5szVx&#10;LdbSWP8aQJyqhbKY8x8dmHUnC+5tf8pDka3B0csKl2+SZvv5OZc/feb9bwAAAP//AwBQSwMEFAAG&#10;AAgAAAAhAEFv4ZXeAAAACAEAAA8AAABkcnMvZG93bnJldi54bWxMj8FOwzAQRO9I/QdrK3GjTmhp&#10;S4hTVSCE1AOohQ9w4iUJxOvIdtOUr2d7gtvuzGr2Tb4ZbScG9KF1pCCdJSCQKmdaqhV8vD/frEGE&#10;qMnozhEqOGOATTG5ynVm3In2OBxiLTiEQqYVNDH2mZShatDqMHM9EnufzlsdefW1NF6fONx28jZJ&#10;ltLqlvhDo3t8bLD6PhytgrvXr6Hcl363bc+Ln9Gm87fd04tS19Nx+wAi4hj/juGCz+hQMFPpjmSC&#10;6BRwkcjqIuUCbN8nKx7KizJfgyxy+b9A8QsAAP//AwBQSwECLQAUAAYACAAAACEAtoM4kv4AAADh&#10;AQAAEwAAAAAAAAAAAAAAAAAAAAAAW0NvbnRlbnRfVHlwZXNdLnhtbFBLAQItABQABgAIAAAAIQA4&#10;/SH/1gAAAJQBAAALAAAAAAAAAAAAAAAAAC8BAABfcmVscy8ucmVsc1BLAQItABQABgAIAAAAIQCk&#10;ENOy2gEAABQEAAAOAAAAAAAAAAAAAAAAAC4CAABkcnMvZTJvRG9jLnhtbFBLAQItABQABgAIAAAA&#10;IQBBb+GV3gAAAAgBAAAPAAAAAAAAAAAAAAAAADQEAABkcnMvZG93bnJldi54bWxQSwUGAAAAAAQA&#10;BADzAAAAPwUAAAAA&#10;" strokecolor="#538135 [2409]" strokeweight="3pt">
              <v:stroke joinstyle="miter"/>
              <w10:wrap anchorx="margin"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1FD2" w14:textId="1FDA83E8" w:rsidR="00D03A94" w:rsidRDefault="008846FD" w:rsidP="002D4E32">
    <w:pPr>
      <w:pStyle w:val="Header"/>
      <w:rPr>
        <w:lang w:val="mi-NZ"/>
      </w:rPr>
    </w:pPr>
    <w:sdt>
      <w:sdtPr>
        <w:rPr>
          <w:rStyle w:val="PageNumber"/>
        </w:rPr>
        <w:id w:val="-1406133050"/>
        <w:docPartObj>
          <w:docPartGallery w:val="Page Numbers (Top of Page)"/>
          <w:docPartUnique/>
        </w:docPartObj>
      </w:sdtPr>
      <w:sdtEndPr>
        <w:rPr>
          <w:rStyle w:val="PageNumber"/>
        </w:rPr>
      </w:sdtEndPr>
      <w:sdtContent>
        <w:r w:rsidR="00D03A94">
          <w:rPr>
            <w:rStyle w:val="PageNumber"/>
          </w:rPr>
          <w:fldChar w:fldCharType="begin"/>
        </w:r>
        <w:r w:rsidR="00D03A94">
          <w:rPr>
            <w:rStyle w:val="PageNumber"/>
          </w:rPr>
          <w:instrText xml:space="preserve"> PAGE </w:instrText>
        </w:r>
        <w:r w:rsidR="00D03A94">
          <w:rPr>
            <w:rStyle w:val="PageNumber"/>
          </w:rPr>
          <w:fldChar w:fldCharType="separate"/>
        </w:r>
        <w:r w:rsidR="000C0A46">
          <w:rPr>
            <w:rStyle w:val="PageNumber"/>
            <w:noProof/>
          </w:rPr>
          <w:t>6</w:t>
        </w:r>
        <w:r w:rsidR="00D03A94">
          <w:rPr>
            <w:rStyle w:val="PageNumber"/>
          </w:rPr>
          <w:fldChar w:fldCharType="end"/>
        </w:r>
      </w:sdtContent>
    </w:sdt>
    <w:r w:rsidR="00D03A94">
      <w:rPr>
        <w:rStyle w:val="PageNumber"/>
      </w:rPr>
      <w:t xml:space="preserve">   </w:t>
    </w:r>
    <w:r w:rsidR="00D03A94">
      <w:rPr>
        <w:lang w:val="mi-NZ"/>
      </w:rPr>
      <w:t xml:space="preserve">Employment support practice guidelines / </w:t>
    </w:r>
    <w:r w:rsidR="00575ED1">
      <w:rPr>
        <w:lang w:val="mi-NZ"/>
      </w:rPr>
      <w:t>Pr</w:t>
    </w:r>
    <w:r w:rsidR="00002ABD">
      <w:rPr>
        <w:lang w:val="mi-NZ"/>
      </w:rPr>
      <w:t>oviders</w:t>
    </w:r>
    <w:r w:rsidR="00575ED1">
      <w:rPr>
        <w:lang w:val="mi-NZ"/>
      </w:rPr>
      <w:t xml:space="preserve"> </w:t>
    </w:r>
    <w:r w:rsidR="00D03A94">
      <w:rPr>
        <w:lang w:val="mi-NZ"/>
      </w:rPr>
      <w:t>Self-review templates</w:t>
    </w:r>
  </w:p>
  <w:p w14:paraId="6220A603" w14:textId="46899744" w:rsidR="00D03A94" w:rsidRDefault="00D03A94">
    <w:pPr>
      <w:pStyle w:val="Header"/>
    </w:pPr>
    <w:r w:rsidRPr="002106E0">
      <w:rPr>
        <w:noProof/>
        <w:color w:val="538135" w:themeColor="accent6" w:themeShade="BF"/>
        <w:lang w:val="en-NZ" w:eastAsia="en-NZ"/>
      </w:rPr>
      <mc:AlternateContent>
        <mc:Choice Requires="wps">
          <w:drawing>
            <wp:anchor distT="0" distB="0" distL="114300" distR="114300" simplePos="0" relativeHeight="251657728" behindDoc="0" locked="0" layoutInCell="1" allowOverlap="1" wp14:anchorId="461FDE57" wp14:editId="43145650">
              <wp:simplePos x="0" y="0"/>
              <wp:positionH relativeFrom="margin">
                <wp:posOffset>0</wp:posOffset>
              </wp:positionH>
              <wp:positionV relativeFrom="page">
                <wp:posOffset>900430</wp:posOffset>
              </wp:positionV>
              <wp:extent cx="5764680" cy="12600"/>
              <wp:effectExtent l="19050" t="19050" r="26670" b="26035"/>
              <wp:wrapNone/>
              <wp:docPr id="4" name="Straight Connector 4"/>
              <wp:cNvGraphicFramePr/>
              <a:graphic xmlns:a="http://schemas.openxmlformats.org/drawingml/2006/main">
                <a:graphicData uri="http://schemas.microsoft.com/office/word/2010/wordprocessingShape">
                  <wps:wsp>
                    <wps:cNvCnPr/>
                    <wps:spPr>
                      <a:xfrm flipV="1">
                        <a:off x="0" y="0"/>
                        <a:ext cx="5764680" cy="12600"/>
                      </a:xfrm>
                      <a:prstGeom prst="line">
                        <a:avLst/>
                      </a:prstGeom>
                      <a:ln w="38100">
                        <a:solidFill>
                          <a:schemeClr val="accent6">
                            <a:lumMod val="75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2CD9A099" id="Straight Connector 4"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0.9pt" to="453.9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Oy2gEAABQEAAAOAAAAZHJzL2Uyb0RvYy54bWysU01v3CAQvVfqf0Dcu/5I46ys9eaQKL30&#10;I2ra3gke1kh8Ccja++87YMeJ0qiVqlwQDDNv3nsMu8tJK3IEH6Q1Ha02JSVguO2lOXT054+bD1tK&#10;QmSmZ8oa6OgJAr3cv3+3G10LtR2s6sETBDGhHV1HhxhdWxSBD6BZ2FgHBi+F9ZpFPPpD0Xs2IrpW&#10;RV2WTTFa3ztvOYSA0ev5ku4zvhDA4zchAkSiOorcYl59Xu/TWux3rD145gbJFxrsP1hoJg02XaGu&#10;WWTkwcs/oLTk3gYr4oZbXVghJIesAdVU5Qs1dwNzkLWgOcGtNoW3g+Vfj1fm1qMNowttcLc+qZiE&#10;10Qo6X7hm2ZdyJRM2bbTahtMkXAMnl80H5stusvxrqqbMttazDAJzvkQP4HVJG06qqRJqljLjp9D&#10;xNaY+piSwsqQsaNn2wqB0jlYJfsbqVQ+pMmAK+XJkeGbMs7BxCbnqQf9xfZz/OK8XGnkYUoludMz&#10;NOyrDAafpOddPCmYeXwHQWSPEs9mIq/1rtMMZSTMTmUCma6Fi4K/FS75qRTyxK7F9b+7rhW5szVx&#10;LdbSWP8aQJyqhbKY8x8dmHUnC+5tf8pDka3B0csKl2+SZvv5OZc/feb9bwAAAP//AwBQSwMEFAAG&#10;AAgAAAAhAEFv4ZXeAAAACAEAAA8AAABkcnMvZG93bnJldi54bWxMj8FOwzAQRO9I/QdrK3GjTmhp&#10;S4hTVSCE1AOohQ9w4iUJxOvIdtOUr2d7gtvuzGr2Tb4ZbScG9KF1pCCdJSCQKmdaqhV8vD/frEGE&#10;qMnozhEqOGOATTG5ynVm3In2OBxiLTiEQqYVNDH2mZShatDqMHM9EnufzlsdefW1NF6fONx28jZJ&#10;ltLqlvhDo3t8bLD6PhytgrvXr6Hcl363bc+Ln9Gm87fd04tS19Nx+wAi4hj/juGCz+hQMFPpjmSC&#10;6BRwkcjqIuUCbN8nKx7KizJfgyxy+b9A8QsAAP//AwBQSwECLQAUAAYACAAAACEAtoM4kv4AAADh&#10;AQAAEwAAAAAAAAAAAAAAAAAAAAAAW0NvbnRlbnRfVHlwZXNdLnhtbFBLAQItABQABgAIAAAAIQA4&#10;/SH/1gAAAJQBAAALAAAAAAAAAAAAAAAAAC8BAABfcmVscy8ucmVsc1BLAQItABQABgAIAAAAIQCk&#10;ENOy2gEAABQEAAAOAAAAAAAAAAAAAAAAAC4CAABkcnMvZTJvRG9jLnhtbFBLAQItABQABgAIAAAA&#10;IQBBb+GV3gAAAAgBAAAPAAAAAAAAAAAAAAAAADQEAABkcnMvZG93bnJldi54bWxQSwUGAAAAAAQA&#10;BADzAAAAPwUAAAAA&#10;" strokecolor="#538135 [2409]" strokeweight="3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BC8"/>
    <w:multiLevelType w:val="hybridMultilevel"/>
    <w:tmpl w:val="921E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717C1"/>
    <w:multiLevelType w:val="multilevel"/>
    <w:tmpl w:val="C0923224"/>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B27314"/>
    <w:multiLevelType w:val="hybridMultilevel"/>
    <w:tmpl w:val="1FBCC822"/>
    <w:lvl w:ilvl="0" w:tplc="D8B8994C">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A52822"/>
    <w:multiLevelType w:val="hybridMultilevel"/>
    <w:tmpl w:val="C01A1DFA"/>
    <w:lvl w:ilvl="0" w:tplc="833877B8">
      <w:numFmt w:val="bullet"/>
      <w:lvlText w:val="•"/>
      <w:lvlJc w:val="left"/>
      <w:pPr>
        <w:ind w:left="227" w:hanging="227"/>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6E46AB"/>
    <w:multiLevelType w:val="hybridMultilevel"/>
    <w:tmpl w:val="CDC2492C"/>
    <w:lvl w:ilvl="0" w:tplc="DE04D7F8">
      <w:numFmt w:val="bullet"/>
      <w:pStyle w:val="ListParagraph"/>
      <w:lvlText w:val="•"/>
      <w:lvlJc w:val="left"/>
      <w:pPr>
        <w:ind w:left="340" w:hanging="34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C0AFC"/>
    <w:multiLevelType w:val="multilevel"/>
    <w:tmpl w:val="1FBCC822"/>
    <w:lvl w:ilvl="0">
      <w:numFmt w:val="bullet"/>
      <w:lvlText w:val="•"/>
      <w:lvlJc w:val="left"/>
      <w:pPr>
        <w:ind w:left="720" w:hanging="72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AB05FAD"/>
    <w:multiLevelType w:val="multilevel"/>
    <w:tmpl w:val="D18C6FFA"/>
    <w:lvl w:ilvl="0">
      <w:numFmt w:val="bullet"/>
      <w:lvlText w:val="•"/>
      <w:lvlJc w:val="left"/>
      <w:pPr>
        <w:ind w:left="340" w:hanging="340"/>
      </w:pPr>
      <w:rPr>
        <w:rFonts w:ascii="Arial" w:eastAsiaTheme="minorHAnsi"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C3942AB"/>
    <w:multiLevelType w:val="hybridMultilevel"/>
    <w:tmpl w:val="A4FCF9AA"/>
    <w:lvl w:ilvl="0" w:tplc="D8B8994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37FF6"/>
    <w:multiLevelType w:val="hybridMultilevel"/>
    <w:tmpl w:val="C0923224"/>
    <w:lvl w:ilvl="0" w:tplc="EB801072">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5B74"/>
    <w:multiLevelType w:val="multilevel"/>
    <w:tmpl w:val="6E52BD54"/>
    <w:lvl w:ilvl="0">
      <w:numFmt w:val="bullet"/>
      <w:lvlText w:val="•"/>
      <w:lvlJc w:val="left"/>
      <w:pPr>
        <w:ind w:left="340" w:hanging="340"/>
      </w:pPr>
      <w:rPr>
        <w:rFonts w:ascii="Arial" w:eastAsiaTheme="minorHAnsi"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ACE3470"/>
    <w:multiLevelType w:val="hybridMultilevel"/>
    <w:tmpl w:val="D18C6FFA"/>
    <w:lvl w:ilvl="0" w:tplc="67024E3A">
      <w:numFmt w:val="bullet"/>
      <w:lvlText w:val="•"/>
      <w:lvlJc w:val="left"/>
      <w:pPr>
        <w:ind w:left="340" w:hanging="34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B57CA6"/>
    <w:multiLevelType w:val="hybridMultilevel"/>
    <w:tmpl w:val="82B87196"/>
    <w:lvl w:ilvl="0" w:tplc="D8B8994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85B20"/>
    <w:multiLevelType w:val="hybridMultilevel"/>
    <w:tmpl w:val="6E52BD54"/>
    <w:lvl w:ilvl="0" w:tplc="40347A72">
      <w:numFmt w:val="bullet"/>
      <w:lvlText w:val="•"/>
      <w:lvlJc w:val="left"/>
      <w:pPr>
        <w:ind w:left="340" w:hanging="34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42706A"/>
    <w:multiLevelType w:val="multilevel"/>
    <w:tmpl w:val="C01A1DFA"/>
    <w:lvl w:ilvl="0">
      <w:numFmt w:val="bullet"/>
      <w:lvlText w:val="•"/>
      <w:lvlJc w:val="left"/>
      <w:pPr>
        <w:ind w:left="227" w:hanging="227"/>
      </w:pPr>
      <w:rPr>
        <w:rFonts w:ascii="Arial" w:eastAsiaTheme="minorHAnsi"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36732765">
    <w:abstractNumId w:val="0"/>
  </w:num>
  <w:num w:numId="2" w16cid:durableId="175921399">
    <w:abstractNumId w:val="11"/>
  </w:num>
  <w:num w:numId="3" w16cid:durableId="2023123119">
    <w:abstractNumId w:val="7"/>
  </w:num>
  <w:num w:numId="4" w16cid:durableId="1953130435">
    <w:abstractNumId w:val="2"/>
  </w:num>
  <w:num w:numId="5" w16cid:durableId="1065034914">
    <w:abstractNumId w:val="5"/>
  </w:num>
  <w:num w:numId="6" w16cid:durableId="2134395775">
    <w:abstractNumId w:val="3"/>
  </w:num>
  <w:num w:numId="7" w16cid:durableId="163398139">
    <w:abstractNumId w:val="13"/>
  </w:num>
  <w:num w:numId="8" w16cid:durableId="1757481676">
    <w:abstractNumId w:val="12"/>
  </w:num>
  <w:num w:numId="9" w16cid:durableId="492183898">
    <w:abstractNumId w:val="9"/>
  </w:num>
  <w:num w:numId="10" w16cid:durableId="238752454">
    <w:abstractNumId w:val="10"/>
  </w:num>
  <w:num w:numId="11" w16cid:durableId="889074215">
    <w:abstractNumId w:val="6"/>
  </w:num>
  <w:num w:numId="12" w16cid:durableId="894317731">
    <w:abstractNumId w:val="8"/>
  </w:num>
  <w:num w:numId="13" w16cid:durableId="2147045757">
    <w:abstractNumId w:val="4"/>
  </w:num>
  <w:num w:numId="14" w16cid:durableId="793713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1A9"/>
    <w:rsid w:val="00000325"/>
    <w:rsid w:val="00002ABD"/>
    <w:rsid w:val="0000642D"/>
    <w:rsid w:val="00011D63"/>
    <w:rsid w:val="000150EE"/>
    <w:rsid w:val="00015DFE"/>
    <w:rsid w:val="00017498"/>
    <w:rsid w:val="00021F3A"/>
    <w:rsid w:val="00033CBE"/>
    <w:rsid w:val="000506BB"/>
    <w:rsid w:val="00050B6B"/>
    <w:rsid w:val="00052123"/>
    <w:rsid w:val="00054B70"/>
    <w:rsid w:val="000566A7"/>
    <w:rsid w:val="00060DD0"/>
    <w:rsid w:val="00062AB4"/>
    <w:rsid w:val="00065A51"/>
    <w:rsid w:val="00076018"/>
    <w:rsid w:val="000808E8"/>
    <w:rsid w:val="00092401"/>
    <w:rsid w:val="0009559A"/>
    <w:rsid w:val="000976F2"/>
    <w:rsid w:val="000B0673"/>
    <w:rsid w:val="000B08EA"/>
    <w:rsid w:val="000B21AB"/>
    <w:rsid w:val="000B31C8"/>
    <w:rsid w:val="000B575E"/>
    <w:rsid w:val="000C07E5"/>
    <w:rsid w:val="000C0A46"/>
    <w:rsid w:val="000C0FB1"/>
    <w:rsid w:val="000C226B"/>
    <w:rsid w:val="000D6ADE"/>
    <w:rsid w:val="000D6B9E"/>
    <w:rsid w:val="000E2E5B"/>
    <w:rsid w:val="000E452C"/>
    <w:rsid w:val="000F04D8"/>
    <w:rsid w:val="000F30FC"/>
    <w:rsid w:val="000F4E37"/>
    <w:rsid w:val="000F52BA"/>
    <w:rsid w:val="000F5A34"/>
    <w:rsid w:val="000F5F1A"/>
    <w:rsid w:val="000F7CD7"/>
    <w:rsid w:val="00104BEB"/>
    <w:rsid w:val="0010701A"/>
    <w:rsid w:val="00131257"/>
    <w:rsid w:val="001337D6"/>
    <w:rsid w:val="00135AE4"/>
    <w:rsid w:val="00141738"/>
    <w:rsid w:val="00163A02"/>
    <w:rsid w:val="001765B7"/>
    <w:rsid w:val="0019281D"/>
    <w:rsid w:val="00195CD7"/>
    <w:rsid w:val="001B42F7"/>
    <w:rsid w:val="001D1F01"/>
    <w:rsid w:val="001D2E52"/>
    <w:rsid w:val="001F656C"/>
    <w:rsid w:val="002020A4"/>
    <w:rsid w:val="002106E0"/>
    <w:rsid w:val="00212665"/>
    <w:rsid w:val="00213089"/>
    <w:rsid w:val="00220878"/>
    <w:rsid w:val="002216D3"/>
    <w:rsid w:val="0022400D"/>
    <w:rsid w:val="00226772"/>
    <w:rsid w:val="00232B1F"/>
    <w:rsid w:val="00237427"/>
    <w:rsid w:val="00242BE1"/>
    <w:rsid w:val="00262007"/>
    <w:rsid w:val="002662DA"/>
    <w:rsid w:val="0027088A"/>
    <w:rsid w:val="002750F8"/>
    <w:rsid w:val="00285DB2"/>
    <w:rsid w:val="00293B4B"/>
    <w:rsid w:val="0029736F"/>
    <w:rsid w:val="002A68B8"/>
    <w:rsid w:val="002A77E5"/>
    <w:rsid w:val="002B1885"/>
    <w:rsid w:val="002C5D13"/>
    <w:rsid w:val="002C6492"/>
    <w:rsid w:val="002D4E32"/>
    <w:rsid w:val="002E571A"/>
    <w:rsid w:val="002F126E"/>
    <w:rsid w:val="0030554C"/>
    <w:rsid w:val="00307D54"/>
    <w:rsid w:val="003121CA"/>
    <w:rsid w:val="00316F1D"/>
    <w:rsid w:val="00322C02"/>
    <w:rsid w:val="003241BA"/>
    <w:rsid w:val="003258C4"/>
    <w:rsid w:val="003337EE"/>
    <w:rsid w:val="0035086B"/>
    <w:rsid w:val="00354979"/>
    <w:rsid w:val="00361E0B"/>
    <w:rsid w:val="0036726E"/>
    <w:rsid w:val="0037422B"/>
    <w:rsid w:val="00376039"/>
    <w:rsid w:val="00376E66"/>
    <w:rsid w:val="0039472D"/>
    <w:rsid w:val="0039668B"/>
    <w:rsid w:val="00396EA4"/>
    <w:rsid w:val="00397B1D"/>
    <w:rsid w:val="003A2514"/>
    <w:rsid w:val="003A3B28"/>
    <w:rsid w:val="003A5E38"/>
    <w:rsid w:val="003B34DC"/>
    <w:rsid w:val="003B42DA"/>
    <w:rsid w:val="003B4A17"/>
    <w:rsid w:val="003B68FC"/>
    <w:rsid w:val="003B74C0"/>
    <w:rsid w:val="003B7B54"/>
    <w:rsid w:val="003C0F5F"/>
    <w:rsid w:val="003E03E5"/>
    <w:rsid w:val="003F7BA7"/>
    <w:rsid w:val="0040313A"/>
    <w:rsid w:val="00405FF3"/>
    <w:rsid w:val="004073FB"/>
    <w:rsid w:val="00407F73"/>
    <w:rsid w:val="00410AAE"/>
    <w:rsid w:val="00410D0A"/>
    <w:rsid w:val="004300AB"/>
    <w:rsid w:val="00430426"/>
    <w:rsid w:val="00433134"/>
    <w:rsid w:val="004540E1"/>
    <w:rsid w:val="00465839"/>
    <w:rsid w:val="00471BFB"/>
    <w:rsid w:val="0048384B"/>
    <w:rsid w:val="00486B88"/>
    <w:rsid w:val="0049046B"/>
    <w:rsid w:val="00491B59"/>
    <w:rsid w:val="004A002E"/>
    <w:rsid w:val="004A17C8"/>
    <w:rsid w:val="004B4BED"/>
    <w:rsid w:val="004B5EF6"/>
    <w:rsid w:val="004C316C"/>
    <w:rsid w:val="004C6D58"/>
    <w:rsid w:val="004C7C3F"/>
    <w:rsid w:val="004D01A5"/>
    <w:rsid w:val="004D1C2A"/>
    <w:rsid w:val="004D20E0"/>
    <w:rsid w:val="004E15A8"/>
    <w:rsid w:val="004E5CD1"/>
    <w:rsid w:val="00500D37"/>
    <w:rsid w:val="00504507"/>
    <w:rsid w:val="00513A12"/>
    <w:rsid w:val="00515B7E"/>
    <w:rsid w:val="00534724"/>
    <w:rsid w:val="00535989"/>
    <w:rsid w:val="005359F7"/>
    <w:rsid w:val="0053650A"/>
    <w:rsid w:val="005441AD"/>
    <w:rsid w:val="005650C6"/>
    <w:rsid w:val="00565412"/>
    <w:rsid w:val="005713BC"/>
    <w:rsid w:val="00575ED1"/>
    <w:rsid w:val="005772C4"/>
    <w:rsid w:val="00587235"/>
    <w:rsid w:val="00596E68"/>
    <w:rsid w:val="0059744B"/>
    <w:rsid w:val="005A0557"/>
    <w:rsid w:val="005A6187"/>
    <w:rsid w:val="005A628F"/>
    <w:rsid w:val="005C00EA"/>
    <w:rsid w:val="005C1268"/>
    <w:rsid w:val="005C28DA"/>
    <w:rsid w:val="005C59BF"/>
    <w:rsid w:val="005D2CE9"/>
    <w:rsid w:val="005E07A9"/>
    <w:rsid w:val="005E0C4C"/>
    <w:rsid w:val="005E288C"/>
    <w:rsid w:val="005F29DC"/>
    <w:rsid w:val="005F78AF"/>
    <w:rsid w:val="005F7EA3"/>
    <w:rsid w:val="006147D5"/>
    <w:rsid w:val="00614EF3"/>
    <w:rsid w:val="006167A7"/>
    <w:rsid w:val="006167BF"/>
    <w:rsid w:val="0061795B"/>
    <w:rsid w:val="00625911"/>
    <w:rsid w:val="00627CB5"/>
    <w:rsid w:val="006370E1"/>
    <w:rsid w:val="006375B2"/>
    <w:rsid w:val="006441AE"/>
    <w:rsid w:val="0064523B"/>
    <w:rsid w:val="006672B3"/>
    <w:rsid w:val="006677A1"/>
    <w:rsid w:val="00667922"/>
    <w:rsid w:val="00670A3D"/>
    <w:rsid w:val="006752AD"/>
    <w:rsid w:val="00676147"/>
    <w:rsid w:val="00683190"/>
    <w:rsid w:val="0069308C"/>
    <w:rsid w:val="00697EA3"/>
    <w:rsid w:val="006A1A30"/>
    <w:rsid w:val="006A63B4"/>
    <w:rsid w:val="006B1E0D"/>
    <w:rsid w:val="006B282B"/>
    <w:rsid w:val="006B658B"/>
    <w:rsid w:val="006C58EC"/>
    <w:rsid w:val="006D204F"/>
    <w:rsid w:val="006E6FA3"/>
    <w:rsid w:val="006F0A31"/>
    <w:rsid w:val="006F1C59"/>
    <w:rsid w:val="006F2E25"/>
    <w:rsid w:val="00702000"/>
    <w:rsid w:val="00706F75"/>
    <w:rsid w:val="00710B46"/>
    <w:rsid w:val="007110B2"/>
    <w:rsid w:val="0071368C"/>
    <w:rsid w:val="007272AB"/>
    <w:rsid w:val="00736469"/>
    <w:rsid w:val="00737E18"/>
    <w:rsid w:val="0074407E"/>
    <w:rsid w:val="00750784"/>
    <w:rsid w:val="00753166"/>
    <w:rsid w:val="00754FC0"/>
    <w:rsid w:val="0075531D"/>
    <w:rsid w:val="00755D15"/>
    <w:rsid w:val="00761D5F"/>
    <w:rsid w:val="007629A0"/>
    <w:rsid w:val="00767045"/>
    <w:rsid w:val="00767F2B"/>
    <w:rsid w:val="007701D6"/>
    <w:rsid w:val="0077291D"/>
    <w:rsid w:val="00783838"/>
    <w:rsid w:val="00783852"/>
    <w:rsid w:val="007838ED"/>
    <w:rsid w:val="0078562E"/>
    <w:rsid w:val="007877FA"/>
    <w:rsid w:val="007961D1"/>
    <w:rsid w:val="007A3BB8"/>
    <w:rsid w:val="007A4E05"/>
    <w:rsid w:val="007A6061"/>
    <w:rsid w:val="007B4D2B"/>
    <w:rsid w:val="007C317A"/>
    <w:rsid w:val="007D20B3"/>
    <w:rsid w:val="007E3F53"/>
    <w:rsid w:val="008009AD"/>
    <w:rsid w:val="00801148"/>
    <w:rsid w:val="00802C74"/>
    <w:rsid w:val="008037BD"/>
    <w:rsid w:val="008063E3"/>
    <w:rsid w:val="0081723C"/>
    <w:rsid w:val="00822A6C"/>
    <w:rsid w:val="0084342E"/>
    <w:rsid w:val="00846147"/>
    <w:rsid w:val="0084747B"/>
    <w:rsid w:val="00847C2E"/>
    <w:rsid w:val="0086114F"/>
    <w:rsid w:val="0086454F"/>
    <w:rsid w:val="00866457"/>
    <w:rsid w:val="00866958"/>
    <w:rsid w:val="00867905"/>
    <w:rsid w:val="00871398"/>
    <w:rsid w:val="00874965"/>
    <w:rsid w:val="0087750B"/>
    <w:rsid w:val="008842B9"/>
    <w:rsid w:val="008846FD"/>
    <w:rsid w:val="00887AD7"/>
    <w:rsid w:val="008974EC"/>
    <w:rsid w:val="00897997"/>
    <w:rsid w:val="008B1E07"/>
    <w:rsid w:val="008B4B22"/>
    <w:rsid w:val="008B5FBF"/>
    <w:rsid w:val="008C13B5"/>
    <w:rsid w:val="008C4E43"/>
    <w:rsid w:val="008C75BD"/>
    <w:rsid w:val="008D2C85"/>
    <w:rsid w:val="008E5A9E"/>
    <w:rsid w:val="008F0980"/>
    <w:rsid w:val="008F09FF"/>
    <w:rsid w:val="008F11E6"/>
    <w:rsid w:val="00905428"/>
    <w:rsid w:val="00906681"/>
    <w:rsid w:val="00914EF2"/>
    <w:rsid w:val="0091514F"/>
    <w:rsid w:val="00916F49"/>
    <w:rsid w:val="009222C7"/>
    <w:rsid w:val="00925622"/>
    <w:rsid w:val="00931DF4"/>
    <w:rsid w:val="00933190"/>
    <w:rsid w:val="00936F62"/>
    <w:rsid w:val="00944448"/>
    <w:rsid w:val="0095199F"/>
    <w:rsid w:val="009530A2"/>
    <w:rsid w:val="0095531C"/>
    <w:rsid w:val="00960231"/>
    <w:rsid w:val="00970270"/>
    <w:rsid w:val="009723A3"/>
    <w:rsid w:val="009802C2"/>
    <w:rsid w:val="00982C9F"/>
    <w:rsid w:val="00986AA0"/>
    <w:rsid w:val="00990849"/>
    <w:rsid w:val="009A1B7E"/>
    <w:rsid w:val="009A593A"/>
    <w:rsid w:val="009B154C"/>
    <w:rsid w:val="009B39A0"/>
    <w:rsid w:val="009B596F"/>
    <w:rsid w:val="009B7AE7"/>
    <w:rsid w:val="009C250D"/>
    <w:rsid w:val="009D269E"/>
    <w:rsid w:val="009E315E"/>
    <w:rsid w:val="009E3B74"/>
    <w:rsid w:val="009E46B4"/>
    <w:rsid w:val="009E6030"/>
    <w:rsid w:val="009F230A"/>
    <w:rsid w:val="009F79B0"/>
    <w:rsid w:val="00A1242D"/>
    <w:rsid w:val="00A16A12"/>
    <w:rsid w:val="00A22FD9"/>
    <w:rsid w:val="00A26A88"/>
    <w:rsid w:val="00A3279F"/>
    <w:rsid w:val="00A36C21"/>
    <w:rsid w:val="00A45B48"/>
    <w:rsid w:val="00A53392"/>
    <w:rsid w:val="00A61C30"/>
    <w:rsid w:val="00A70555"/>
    <w:rsid w:val="00A81B6A"/>
    <w:rsid w:val="00A84103"/>
    <w:rsid w:val="00A8755B"/>
    <w:rsid w:val="00A876B3"/>
    <w:rsid w:val="00AA7366"/>
    <w:rsid w:val="00AB2914"/>
    <w:rsid w:val="00AC4E85"/>
    <w:rsid w:val="00AD2145"/>
    <w:rsid w:val="00AD7D63"/>
    <w:rsid w:val="00AF1B8C"/>
    <w:rsid w:val="00AF4D06"/>
    <w:rsid w:val="00B027C4"/>
    <w:rsid w:val="00B15B80"/>
    <w:rsid w:val="00B17F94"/>
    <w:rsid w:val="00B211C6"/>
    <w:rsid w:val="00B33A91"/>
    <w:rsid w:val="00B376F4"/>
    <w:rsid w:val="00B37FBF"/>
    <w:rsid w:val="00B44722"/>
    <w:rsid w:val="00B5026D"/>
    <w:rsid w:val="00B5441B"/>
    <w:rsid w:val="00B66A14"/>
    <w:rsid w:val="00B75C3E"/>
    <w:rsid w:val="00B81F16"/>
    <w:rsid w:val="00B94387"/>
    <w:rsid w:val="00B95482"/>
    <w:rsid w:val="00BA41B8"/>
    <w:rsid w:val="00BB66AB"/>
    <w:rsid w:val="00BC3667"/>
    <w:rsid w:val="00BC46A1"/>
    <w:rsid w:val="00BC4B35"/>
    <w:rsid w:val="00BC7122"/>
    <w:rsid w:val="00BE4BD0"/>
    <w:rsid w:val="00C017FC"/>
    <w:rsid w:val="00C044DB"/>
    <w:rsid w:val="00C105E9"/>
    <w:rsid w:val="00C12800"/>
    <w:rsid w:val="00C15594"/>
    <w:rsid w:val="00C156C5"/>
    <w:rsid w:val="00C17DB7"/>
    <w:rsid w:val="00C31BAE"/>
    <w:rsid w:val="00C3480E"/>
    <w:rsid w:val="00C356F3"/>
    <w:rsid w:val="00C64CAB"/>
    <w:rsid w:val="00C70E46"/>
    <w:rsid w:val="00C7170A"/>
    <w:rsid w:val="00C755F1"/>
    <w:rsid w:val="00C87A7A"/>
    <w:rsid w:val="00C918B5"/>
    <w:rsid w:val="00C951A6"/>
    <w:rsid w:val="00CA11D1"/>
    <w:rsid w:val="00CA43AA"/>
    <w:rsid w:val="00CB007D"/>
    <w:rsid w:val="00CB28A3"/>
    <w:rsid w:val="00CB30A5"/>
    <w:rsid w:val="00CB4272"/>
    <w:rsid w:val="00CC610D"/>
    <w:rsid w:val="00CC7792"/>
    <w:rsid w:val="00CD2491"/>
    <w:rsid w:val="00CD4513"/>
    <w:rsid w:val="00CD53D6"/>
    <w:rsid w:val="00CE19D9"/>
    <w:rsid w:val="00CE36AF"/>
    <w:rsid w:val="00CF1EE4"/>
    <w:rsid w:val="00CF2437"/>
    <w:rsid w:val="00CF77B2"/>
    <w:rsid w:val="00D03A94"/>
    <w:rsid w:val="00D15560"/>
    <w:rsid w:val="00D36C46"/>
    <w:rsid w:val="00D37631"/>
    <w:rsid w:val="00D44FE7"/>
    <w:rsid w:val="00D772B7"/>
    <w:rsid w:val="00D85DDE"/>
    <w:rsid w:val="00D868DC"/>
    <w:rsid w:val="00D904D7"/>
    <w:rsid w:val="00D94687"/>
    <w:rsid w:val="00DA71A9"/>
    <w:rsid w:val="00DB1342"/>
    <w:rsid w:val="00DB2425"/>
    <w:rsid w:val="00DB780E"/>
    <w:rsid w:val="00DD7C7D"/>
    <w:rsid w:val="00DF40B5"/>
    <w:rsid w:val="00E1446F"/>
    <w:rsid w:val="00E149C5"/>
    <w:rsid w:val="00E22041"/>
    <w:rsid w:val="00E24893"/>
    <w:rsid w:val="00E31777"/>
    <w:rsid w:val="00E32554"/>
    <w:rsid w:val="00E36AC7"/>
    <w:rsid w:val="00E51D3E"/>
    <w:rsid w:val="00E57F7F"/>
    <w:rsid w:val="00E60714"/>
    <w:rsid w:val="00E672DB"/>
    <w:rsid w:val="00E77873"/>
    <w:rsid w:val="00E77E18"/>
    <w:rsid w:val="00E823FF"/>
    <w:rsid w:val="00E9641A"/>
    <w:rsid w:val="00E9763A"/>
    <w:rsid w:val="00EA029A"/>
    <w:rsid w:val="00EA02FA"/>
    <w:rsid w:val="00EA2C39"/>
    <w:rsid w:val="00EA50C4"/>
    <w:rsid w:val="00EA76A7"/>
    <w:rsid w:val="00EB2422"/>
    <w:rsid w:val="00ED025E"/>
    <w:rsid w:val="00ED3853"/>
    <w:rsid w:val="00EF21CD"/>
    <w:rsid w:val="00EF3797"/>
    <w:rsid w:val="00EF3DFC"/>
    <w:rsid w:val="00EF6DF9"/>
    <w:rsid w:val="00EF7148"/>
    <w:rsid w:val="00EF75EE"/>
    <w:rsid w:val="00F055D6"/>
    <w:rsid w:val="00F109FC"/>
    <w:rsid w:val="00F12A15"/>
    <w:rsid w:val="00F12A54"/>
    <w:rsid w:val="00F1562E"/>
    <w:rsid w:val="00F15BA5"/>
    <w:rsid w:val="00F3512B"/>
    <w:rsid w:val="00F40A3F"/>
    <w:rsid w:val="00F46F97"/>
    <w:rsid w:val="00F53553"/>
    <w:rsid w:val="00F556B3"/>
    <w:rsid w:val="00F634A6"/>
    <w:rsid w:val="00F679B2"/>
    <w:rsid w:val="00F7226A"/>
    <w:rsid w:val="00F804F7"/>
    <w:rsid w:val="00F873EA"/>
    <w:rsid w:val="00FA0D85"/>
    <w:rsid w:val="00FA2A9B"/>
    <w:rsid w:val="00FA6179"/>
    <w:rsid w:val="00FB182C"/>
    <w:rsid w:val="00FB19AA"/>
    <w:rsid w:val="00FB2DDB"/>
    <w:rsid w:val="00FB58D2"/>
    <w:rsid w:val="00FC6295"/>
    <w:rsid w:val="00FE144C"/>
    <w:rsid w:val="00FF2ACF"/>
    <w:rsid w:val="00FF7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56CB8"/>
  <w14:defaultImageDpi w14:val="32767"/>
  <w15:chartTrackingRefBased/>
  <w15:docId w15:val="{90686095-5319-8844-896D-CB840BC3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BA"/>
    <w:pPr>
      <w:spacing w:after="120" w:line="320" w:lineRule="exact"/>
    </w:pPr>
    <w:rPr>
      <w:rFonts w:ascii="Arial" w:hAnsi="Arial"/>
    </w:rPr>
  </w:style>
  <w:style w:type="paragraph" w:styleId="Heading1">
    <w:name w:val="heading 1"/>
    <w:next w:val="Normal"/>
    <w:link w:val="Heading1Char"/>
    <w:uiPriority w:val="9"/>
    <w:qFormat/>
    <w:rsid w:val="000F52BA"/>
    <w:pPr>
      <w:keepNext/>
      <w:keepLines/>
      <w:spacing w:line="720" w:lineRule="exact"/>
      <w:contextualSpacing/>
      <w:outlineLvl w:val="0"/>
    </w:pPr>
    <w:rPr>
      <w:rFonts w:ascii="Arial Black" w:eastAsiaTheme="majorEastAsia" w:hAnsi="Arial Black" w:cs="Times New Roman (Headings CS)"/>
      <w:color w:val="DB6A32"/>
      <w:sz w:val="56"/>
      <w:szCs w:val="32"/>
    </w:rPr>
  </w:style>
  <w:style w:type="paragraph" w:styleId="Heading2">
    <w:name w:val="heading 2"/>
    <w:basedOn w:val="Normal"/>
    <w:next w:val="Normal"/>
    <w:link w:val="Heading2Char"/>
    <w:autoRedefine/>
    <w:uiPriority w:val="9"/>
    <w:unhideWhenUsed/>
    <w:qFormat/>
    <w:rsid w:val="00E77E18"/>
    <w:pPr>
      <w:keepNext/>
      <w:keepLines/>
      <w:spacing w:line="240" w:lineRule="auto"/>
      <w:contextualSpacing/>
      <w:jc w:val="center"/>
      <w:outlineLvl w:val="1"/>
    </w:pPr>
    <w:rPr>
      <w:rFonts w:eastAsiaTheme="majorEastAsia" w:cstheme="majorBidi"/>
      <w:b/>
      <w:color w:val="538135" w:themeColor="accent6" w:themeShade="BF"/>
      <w:sz w:val="32"/>
      <w:szCs w:val="26"/>
      <w:lang w:val="mi-NZ"/>
    </w:rPr>
  </w:style>
  <w:style w:type="paragraph" w:styleId="Heading3">
    <w:name w:val="heading 3"/>
    <w:basedOn w:val="Normal"/>
    <w:next w:val="Normal"/>
    <w:link w:val="Heading3Char"/>
    <w:uiPriority w:val="9"/>
    <w:unhideWhenUsed/>
    <w:qFormat/>
    <w:rsid w:val="006E6FA3"/>
    <w:pPr>
      <w:spacing w:after="0" w:line="240" w:lineRule="auto"/>
      <w:ind w:left="-1134"/>
      <w:jc w:val="center"/>
      <w:outlineLvl w:val="2"/>
    </w:pPr>
    <w:rPr>
      <w:rFonts w:cs="Arial"/>
      <w:b/>
      <w:color w:val="538135"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E66"/>
    <w:pPr>
      <w:numPr>
        <w:numId w:val="13"/>
      </w:numPr>
      <w:spacing w:after="180" w:line="240" w:lineRule="auto"/>
    </w:pPr>
  </w:style>
  <w:style w:type="character" w:customStyle="1" w:styleId="Heading1Char">
    <w:name w:val="Heading 1 Char"/>
    <w:basedOn w:val="DefaultParagraphFont"/>
    <w:link w:val="Heading1"/>
    <w:uiPriority w:val="9"/>
    <w:rsid w:val="000F52BA"/>
    <w:rPr>
      <w:rFonts w:ascii="Arial Black" w:eastAsiaTheme="majorEastAsia" w:hAnsi="Arial Black" w:cs="Times New Roman (Headings CS)"/>
      <w:color w:val="DB6A32"/>
      <w:sz w:val="56"/>
      <w:szCs w:val="32"/>
    </w:rPr>
  </w:style>
  <w:style w:type="character" w:customStyle="1" w:styleId="Heading2Char">
    <w:name w:val="Heading 2 Char"/>
    <w:basedOn w:val="DefaultParagraphFont"/>
    <w:link w:val="Heading2"/>
    <w:uiPriority w:val="9"/>
    <w:rsid w:val="00E77E18"/>
    <w:rPr>
      <w:rFonts w:ascii="Arial" w:eastAsiaTheme="majorEastAsia" w:hAnsi="Arial" w:cstheme="majorBidi"/>
      <w:b/>
      <w:color w:val="538135" w:themeColor="accent6" w:themeShade="BF"/>
      <w:sz w:val="32"/>
      <w:szCs w:val="26"/>
      <w:lang w:val="mi-NZ"/>
    </w:rPr>
  </w:style>
  <w:style w:type="paragraph" w:styleId="Header">
    <w:name w:val="header"/>
    <w:basedOn w:val="Normal"/>
    <w:link w:val="HeaderChar"/>
    <w:autoRedefine/>
    <w:uiPriority w:val="99"/>
    <w:unhideWhenUsed/>
    <w:rsid w:val="005441AD"/>
    <w:pPr>
      <w:tabs>
        <w:tab w:val="center" w:pos="4513"/>
        <w:tab w:val="right" w:pos="9026"/>
      </w:tabs>
      <w:spacing w:after="0" w:line="240" w:lineRule="auto"/>
    </w:pPr>
    <w:rPr>
      <w:rFonts w:cs="Times New Roman (Body CS)"/>
      <w:caps/>
      <w:sz w:val="14"/>
    </w:rPr>
  </w:style>
  <w:style w:type="character" w:customStyle="1" w:styleId="HeaderChar">
    <w:name w:val="Header Char"/>
    <w:basedOn w:val="DefaultParagraphFont"/>
    <w:link w:val="Header"/>
    <w:uiPriority w:val="99"/>
    <w:rsid w:val="005441AD"/>
    <w:rPr>
      <w:rFonts w:ascii="Arial" w:hAnsi="Arial" w:cs="Times New Roman (Body CS)"/>
      <w:caps/>
      <w:sz w:val="14"/>
    </w:rPr>
  </w:style>
  <w:style w:type="paragraph" w:styleId="Footer">
    <w:name w:val="footer"/>
    <w:basedOn w:val="Normal"/>
    <w:link w:val="FooterChar"/>
    <w:uiPriority w:val="99"/>
    <w:unhideWhenUsed/>
    <w:rsid w:val="00544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1AD"/>
    <w:rPr>
      <w:rFonts w:ascii="Arial" w:hAnsi="Arial"/>
    </w:rPr>
  </w:style>
  <w:style w:type="character" w:styleId="PageNumber">
    <w:name w:val="page number"/>
    <w:basedOn w:val="DefaultParagraphFont"/>
    <w:uiPriority w:val="99"/>
    <w:semiHidden/>
    <w:unhideWhenUsed/>
    <w:rsid w:val="005441AD"/>
  </w:style>
  <w:style w:type="table" w:styleId="TableGrid">
    <w:name w:val="Table Grid"/>
    <w:basedOn w:val="TableNormal"/>
    <w:uiPriority w:val="39"/>
    <w:rsid w:val="008C1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5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62E"/>
    <w:rPr>
      <w:rFonts w:ascii="Segoe UI" w:hAnsi="Segoe UI" w:cs="Segoe UI"/>
      <w:sz w:val="18"/>
      <w:szCs w:val="18"/>
    </w:rPr>
  </w:style>
  <w:style w:type="paragraph" w:styleId="FootnoteText">
    <w:name w:val="footnote text"/>
    <w:basedOn w:val="Normal"/>
    <w:link w:val="FootnoteTextChar"/>
    <w:uiPriority w:val="99"/>
    <w:semiHidden/>
    <w:unhideWhenUsed/>
    <w:rsid w:val="00E976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63A"/>
    <w:rPr>
      <w:rFonts w:ascii="Arial" w:hAnsi="Arial"/>
      <w:sz w:val="20"/>
      <w:szCs w:val="20"/>
    </w:rPr>
  </w:style>
  <w:style w:type="character" w:styleId="FootnoteReference">
    <w:name w:val="footnote reference"/>
    <w:basedOn w:val="DefaultParagraphFont"/>
    <w:uiPriority w:val="99"/>
    <w:semiHidden/>
    <w:unhideWhenUsed/>
    <w:rsid w:val="00E9763A"/>
    <w:rPr>
      <w:vertAlign w:val="superscript"/>
    </w:rPr>
  </w:style>
  <w:style w:type="character" w:customStyle="1" w:styleId="Heading3Char">
    <w:name w:val="Heading 3 Char"/>
    <w:basedOn w:val="DefaultParagraphFont"/>
    <w:link w:val="Heading3"/>
    <w:uiPriority w:val="9"/>
    <w:rsid w:val="006E6FA3"/>
    <w:rPr>
      <w:rFonts w:ascii="Arial" w:hAnsi="Arial" w:cs="Arial"/>
      <w:b/>
      <w:color w:val="538135" w:themeColor="accent6" w:themeShade="BF"/>
    </w:rPr>
  </w:style>
  <w:style w:type="paragraph" w:styleId="TOCHeading">
    <w:name w:val="TOC Heading"/>
    <w:basedOn w:val="Heading1"/>
    <w:next w:val="Normal"/>
    <w:uiPriority w:val="39"/>
    <w:unhideWhenUsed/>
    <w:qFormat/>
    <w:rsid w:val="0030554C"/>
    <w:pPr>
      <w:spacing w:before="240" w:line="259" w:lineRule="auto"/>
      <w:contextualSpacing w:val="0"/>
      <w:outlineLvl w:val="9"/>
    </w:pPr>
    <w:rPr>
      <w:rFonts w:asciiTheme="majorHAnsi" w:hAnsiTheme="majorHAnsi" w:cstheme="majorBidi"/>
      <w:color w:val="2F5496" w:themeColor="accent1" w:themeShade="BF"/>
      <w:sz w:val="32"/>
      <w:lang w:val="en-US"/>
    </w:rPr>
  </w:style>
  <w:style w:type="paragraph" w:styleId="TOC2">
    <w:name w:val="toc 2"/>
    <w:basedOn w:val="Normal"/>
    <w:next w:val="Normal"/>
    <w:autoRedefine/>
    <w:uiPriority w:val="39"/>
    <w:unhideWhenUsed/>
    <w:rsid w:val="0030554C"/>
    <w:pPr>
      <w:spacing w:after="100"/>
      <w:ind w:left="240"/>
    </w:pPr>
  </w:style>
  <w:style w:type="paragraph" w:styleId="TOC3">
    <w:name w:val="toc 3"/>
    <w:basedOn w:val="Normal"/>
    <w:next w:val="Normal"/>
    <w:autoRedefine/>
    <w:uiPriority w:val="39"/>
    <w:unhideWhenUsed/>
    <w:rsid w:val="0030554C"/>
    <w:pPr>
      <w:spacing w:after="100"/>
      <w:ind w:left="480"/>
    </w:pPr>
  </w:style>
  <w:style w:type="character" w:styleId="Hyperlink">
    <w:name w:val="Hyperlink"/>
    <w:basedOn w:val="DefaultParagraphFont"/>
    <w:uiPriority w:val="99"/>
    <w:unhideWhenUsed/>
    <w:rsid w:val="003055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963C7-3128-42E6-9B81-E7A0E691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2491</Words>
  <Characters>14201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Devonshire</dc:creator>
  <cp:keywords/>
  <dc:description/>
  <cp:lastModifiedBy>Tony McLean</cp:lastModifiedBy>
  <cp:revision>2</cp:revision>
  <cp:lastPrinted>2025-04-07T08:46:00Z</cp:lastPrinted>
  <dcterms:created xsi:type="dcterms:W3CDTF">2025-04-07T22:33:00Z</dcterms:created>
  <dcterms:modified xsi:type="dcterms:W3CDTF">2025-04-07T22:33:00Z</dcterms:modified>
</cp:coreProperties>
</file>