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DC88" w14:textId="77777777" w:rsidR="00377AB4" w:rsidRPr="00377AB4" w:rsidRDefault="00377AB4" w:rsidP="00377AB4">
      <w:pPr>
        <w:rPr>
          <w:b/>
          <w:bCs/>
        </w:rPr>
      </w:pPr>
      <w:r w:rsidRPr="00377AB4">
        <w:rPr>
          <w:b/>
          <w:bCs/>
        </w:rPr>
        <w:t>Submission on the Disability Support Services Bill</w:t>
      </w:r>
    </w:p>
    <w:p w14:paraId="4A5137E1" w14:textId="77777777" w:rsidR="00377AB4" w:rsidRPr="00377AB4" w:rsidRDefault="00377AB4" w:rsidP="00377AB4">
      <w:pPr>
        <w:rPr>
          <w:b/>
          <w:bCs/>
        </w:rPr>
      </w:pPr>
      <w:r w:rsidRPr="00377AB4">
        <w:rPr>
          <w:b/>
          <w:bCs/>
        </w:rPr>
        <w:t>“All Issues” Submission</w:t>
      </w:r>
    </w:p>
    <w:p w14:paraId="28D990ED" w14:textId="77777777" w:rsidR="00377AB4" w:rsidRPr="00377AB4" w:rsidRDefault="00377AB4" w:rsidP="00377AB4">
      <w:pPr>
        <w:rPr>
          <w:b/>
          <w:bCs/>
        </w:rPr>
      </w:pPr>
      <w:r w:rsidRPr="00377AB4">
        <w:rPr>
          <w:b/>
          <w:bCs/>
        </w:rPr>
        <w:t>May/June 2026</w:t>
      </w:r>
    </w:p>
    <w:p w14:paraId="3D9993F0" w14:textId="77777777" w:rsidR="00377AB4" w:rsidRPr="00377AB4" w:rsidRDefault="00377AB4" w:rsidP="00377AB4">
      <w:r w:rsidRPr="00377AB4">
        <w:t>To the Social Services and Community Select Committee,</w:t>
      </w:r>
    </w:p>
    <w:p w14:paraId="47CD2EBC" w14:textId="77777777" w:rsidR="00377AB4" w:rsidRPr="00377AB4" w:rsidRDefault="00377AB4" w:rsidP="00377AB4">
      <w:r w:rsidRPr="00377AB4">
        <w:t>Tēnā koutou katoa,</w:t>
      </w:r>
    </w:p>
    <w:p w14:paraId="2586C641" w14:textId="77777777" w:rsidR="00377AB4" w:rsidRPr="00377AB4" w:rsidRDefault="00377AB4" w:rsidP="00377AB4">
      <w:r w:rsidRPr="00377AB4">
        <w:t>My name is __________________________.</w:t>
      </w:r>
    </w:p>
    <w:p w14:paraId="3E706AEE" w14:textId="77777777" w:rsidR="00377AB4" w:rsidRPr="00377AB4" w:rsidRDefault="00377AB4" w:rsidP="00377AB4">
      <w:r w:rsidRPr="00377AB4">
        <w:t>I am:</w:t>
      </w:r>
    </w:p>
    <w:p w14:paraId="79C2F297" w14:textId="77777777" w:rsidR="00377AB4" w:rsidRPr="00377AB4" w:rsidRDefault="00377AB4" w:rsidP="00377AB4">
      <w:pPr>
        <w:numPr>
          <w:ilvl w:val="0"/>
          <w:numId w:val="1"/>
        </w:numPr>
      </w:pPr>
      <w:r w:rsidRPr="00377AB4">
        <w:t xml:space="preserve">disabled / tāngata whaikaha / whānau hauā / family carer / provider / support worker / advocate / community member </w:t>
      </w:r>
    </w:p>
    <w:p w14:paraId="46E18BA8" w14:textId="77777777" w:rsidR="00377AB4" w:rsidRPr="00377AB4" w:rsidRDefault="00377AB4" w:rsidP="00377AB4">
      <w:r w:rsidRPr="00377AB4">
        <w:t>I am writing to oppose the Disability Support Services Bill and ask the Select Committee to reject the Bill in its current form.</w:t>
      </w:r>
    </w:p>
    <w:p w14:paraId="55B78F29" w14:textId="77777777" w:rsidR="00377AB4" w:rsidRPr="00377AB4" w:rsidRDefault="00377AB4" w:rsidP="00377AB4">
      <w:r w:rsidRPr="00377AB4">
        <w:t>I do not believe this Bill, or the process used to develop it, respects disabled people, family carers, whānau, or New Zealand’s obligations under the UN Convention on the Rights of Persons with Disabilities (UNCRPD).</w:t>
      </w:r>
    </w:p>
    <w:p w14:paraId="7DFBFDA5" w14:textId="77777777" w:rsidR="00377AB4" w:rsidRPr="00377AB4" w:rsidRDefault="00377AB4" w:rsidP="00377AB4">
      <w:r w:rsidRPr="00377AB4">
        <w:t>This Bill is too important to be rushed through Parliament without proper involvement from the people whose lives will be directly affected by it.</w:t>
      </w:r>
    </w:p>
    <w:p w14:paraId="471CEA2C" w14:textId="77777777" w:rsidR="00377AB4" w:rsidRPr="00377AB4" w:rsidRDefault="00377AB4" w:rsidP="00377AB4">
      <w:pPr>
        <w:rPr>
          <w:b/>
          <w:bCs/>
        </w:rPr>
      </w:pPr>
      <w:r w:rsidRPr="00377AB4">
        <w:rPr>
          <w:b/>
          <w:bCs/>
        </w:rPr>
        <w:t>Overview of Disability Support Services in New Zealand</w:t>
      </w:r>
    </w:p>
    <w:p w14:paraId="3B508462" w14:textId="337D9952" w:rsidR="00377AB4" w:rsidRPr="00377AB4" w:rsidRDefault="00377AB4" w:rsidP="00377AB4">
      <w:r w:rsidRPr="00377AB4">
        <w:t xml:space="preserve">Disability Support Services (DSS) are one part of New Zealand’s wider health and social support system. Their purpose is to support disabled people to live </w:t>
      </w:r>
      <w:r w:rsidR="000A20CD">
        <w:t>their</w:t>
      </w:r>
      <w:r w:rsidRPr="00377AB4">
        <w:t xml:space="preserve"> lives with dignity, independence, inclusion, participation, choice, and control within their communities.</w:t>
      </w:r>
    </w:p>
    <w:p w14:paraId="1AF37ABF" w14:textId="77777777" w:rsidR="00377AB4" w:rsidRPr="00377AB4" w:rsidRDefault="00377AB4" w:rsidP="00377AB4">
      <w:r w:rsidRPr="00377AB4">
        <w:t>Historically, New Zealand’s disability support system has been guided by:</w:t>
      </w:r>
    </w:p>
    <w:p w14:paraId="09B8AE62" w14:textId="77777777" w:rsidR="00377AB4" w:rsidRPr="00377AB4" w:rsidRDefault="00377AB4" w:rsidP="00377AB4">
      <w:pPr>
        <w:numPr>
          <w:ilvl w:val="0"/>
          <w:numId w:val="2"/>
        </w:numPr>
      </w:pPr>
      <w:r w:rsidRPr="00377AB4">
        <w:t xml:space="preserve">the New Zealand Disability Strategy </w:t>
      </w:r>
    </w:p>
    <w:p w14:paraId="0D069389" w14:textId="77777777" w:rsidR="00377AB4" w:rsidRPr="00377AB4" w:rsidRDefault="00377AB4" w:rsidP="00377AB4">
      <w:pPr>
        <w:numPr>
          <w:ilvl w:val="0"/>
          <w:numId w:val="2"/>
        </w:numPr>
      </w:pPr>
      <w:r w:rsidRPr="00377AB4">
        <w:t xml:space="preserve">Enabling Good Lives (EGL) principles </w:t>
      </w:r>
    </w:p>
    <w:p w14:paraId="5056AF82" w14:textId="77777777" w:rsidR="00377AB4" w:rsidRPr="00377AB4" w:rsidRDefault="00377AB4" w:rsidP="00377AB4">
      <w:pPr>
        <w:numPr>
          <w:ilvl w:val="0"/>
          <w:numId w:val="2"/>
        </w:numPr>
      </w:pPr>
      <w:r w:rsidRPr="00377AB4">
        <w:t xml:space="preserve">person-directed approaches </w:t>
      </w:r>
    </w:p>
    <w:p w14:paraId="2897E5AB" w14:textId="77777777" w:rsidR="00377AB4" w:rsidRPr="00377AB4" w:rsidRDefault="00377AB4" w:rsidP="00377AB4">
      <w:pPr>
        <w:numPr>
          <w:ilvl w:val="0"/>
          <w:numId w:val="2"/>
        </w:numPr>
      </w:pPr>
      <w:r w:rsidRPr="00377AB4">
        <w:t xml:space="preserve">community inclusion </w:t>
      </w:r>
    </w:p>
    <w:p w14:paraId="6652A9FC" w14:textId="77777777" w:rsidR="00377AB4" w:rsidRPr="00377AB4" w:rsidRDefault="00377AB4" w:rsidP="00377AB4">
      <w:pPr>
        <w:numPr>
          <w:ilvl w:val="0"/>
          <w:numId w:val="2"/>
        </w:numPr>
      </w:pPr>
      <w:r w:rsidRPr="00377AB4">
        <w:t xml:space="preserve">rights-based support </w:t>
      </w:r>
    </w:p>
    <w:p w14:paraId="0C5012B9" w14:textId="77777777" w:rsidR="00377AB4" w:rsidRPr="00377AB4" w:rsidRDefault="00377AB4" w:rsidP="00377AB4">
      <w:pPr>
        <w:numPr>
          <w:ilvl w:val="0"/>
          <w:numId w:val="2"/>
        </w:numPr>
      </w:pPr>
      <w:r w:rsidRPr="00377AB4">
        <w:t xml:space="preserve">support for families and whānau </w:t>
      </w:r>
    </w:p>
    <w:p w14:paraId="76EB0571" w14:textId="77777777" w:rsidR="00377AB4" w:rsidRPr="00377AB4" w:rsidRDefault="00377AB4" w:rsidP="00377AB4">
      <w:r w:rsidRPr="00377AB4">
        <w:t>The disability support system exists because disabled people can face barriers that limit full participation in society. Supports are intended to help disabled people live ordinary lives and participate as equal members of their communities.</w:t>
      </w:r>
    </w:p>
    <w:p w14:paraId="4ADC2D3B" w14:textId="33EB9648" w:rsidR="00377AB4" w:rsidRPr="00377AB4" w:rsidRDefault="00377AB4" w:rsidP="00377AB4">
      <w:r w:rsidRPr="00377AB4">
        <w:t xml:space="preserve">The </w:t>
      </w:r>
      <w:r>
        <w:t>disability support service</w:t>
      </w:r>
      <w:r w:rsidRPr="00377AB4">
        <w:t xml:space="preserve"> system in New Zealand is not a universal support programme available to all disabled people in the same way. It is an eligibility-based support programme administered by </w:t>
      </w:r>
      <w:r>
        <w:t>three agencies:</w:t>
      </w:r>
      <w:r w:rsidRPr="00377AB4">
        <w:t xml:space="preserve"> </w:t>
      </w:r>
      <w:r w:rsidR="009B51B1">
        <w:t xml:space="preserve">DSS in the </w:t>
      </w:r>
      <w:r w:rsidRPr="00377AB4">
        <w:t>Ministry of Social Development</w:t>
      </w:r>
      <w:r>
        <w:t xml:space="preserve">, Te Whatu Ora and ACC, </w:t>
      </w:r>
      <w:r w:rsidRPr="00377AB4">
        <w:t>where different groups of disabled people may qualify for support through different eligibility pathways and criteria:</w:t>
      </w:r>
    </w:p>
    <w:p w14:paraId="7BBFFEF5" w14:textId="1A355991" w:rsidR="00377AB4" w:rsidRPr="00377AB4" w:rsidRDefault="00377AB4" w:rsidP="00377AB4">
      <w:pPr>
        <w:numPr>
          <w:ilvl w:val="0"/>
          <w:numId w:val="21"/>
        </w:numPr>
      </w:pPr>
      <w:r w:rsidRPr="00377AB4">
        <w:t xml:space="preserve">Disability Support Services (DSS) funded by </w:t>
      </w:r>
      <w:r>
        <w:t xml:space="preserve">Disability Support Services (DSS) in </w:t>
      </w:r>
      <w:r w:rsidRPr="00377AB4">
        <w:t xml:space="preserve">the Ministry of Social Development for people with long-term physical, intellectual, sensory, neurological, or developmental disabilities </w:t>
      </w:r>
    </w:p>
    <w:p w14:paraId="0FA4E4A2" w14:textId="7E11E513" w:rsidR="00377AB4" w:rsidRPr="00377AB4" w:rsidRDefault="00377AB4" w:rsidP="00377AB4">
      <w:pPr>
        <w:numPr>
          <w:ilvl w:val="0"/>
          <w:numId w:val="21"/>
        </w:numPr>
      </w:pPr>
      <w:r w:rsidRPr="00377AB4">
        <w:t xml:space="preserve">Long-Term Support – Chronic Health Conditions (LTS-CHC) pathways for people whose long-term support needs arise from chronic health conditions and who meet the relevant eligibility criteria </w:t>
      </w:r>
    </w:p>
    <w:p w14:paraId="43E3D66B" w14:textId="77777777" w:rsidR="00377AB4" w:rsidRPr="00377AB4" w:rsidRDefault="00377AB4" w:rsidP="00377AB4">
      <w:pPr>
        <w:numPr>
          <w:ilvl w:val="0"/>
          <w:numId w:val="21"/>
        </w:numPr>
      </w:pPr>
      <w:r w:rsidRPr="00377AB4">
        <w:lastRenderedPageBreak/>
        <w:t xml:space="preserve">ACC-funded disability supports for people whose disability or impairment arises through covered injury </w:t>
      </w:r>
    </w:p>
    <w:p w14:paraId="16A5B039" w14:textId="77777777" w:rsidR="00377AB4" w:rsidRPr="00377AB4" w:rsidRDefault="00377AB4" w:rsidP="00377AB4">
      <w:pPr>
        <w:numPr>
          <w:ilvl w:val="0"/>
          <w:numId w:val="21"/>
        </w:numPr>
      </w:pPr>
      <w:r w:rsidRPr="00377AB4">
        <w:t xml:space="preserve">Older Persons support pathways, generally for people whose support needs primarily arise through ageing and age-related conditions </w:t>
      </w:r>
    </w:p>
    <w:p w14:paraId="6D663D04" w14:textId="77777777" w:rsidR="00377AB4" w:rsidRPr="00377AB4" w:rsidRDefault="00377AB4" w:rsidP="00377AB4">
      <w:r w:rsidRPr="00377AB4">
        <w:t>Each of these pathways operates differently and has its own eligibility criteria, funding rules, assessment frameworks, operational policies, and access processes.</w:t>
      </w:r>
    </w:p>
    <w:p w14:paraId="063FB925" w14:textId="77777777" w:rsidR="00377AB4" w:rsidRPr="00377AB4" w:rsidRDefault="00377AB4" w:rsidP="00377AB4">
      <w:r w:rsidRPr="00377AB4">
        <w:t>Within DSS-funded disability support services, eligibility is generally determined through Needs Assessment and Service Coordination (NASC) processes. These are intended to be relational and person-centred assessment processes where a person’s disability-related support needs are considered in the context of their overall life circumstances, goals, functioning, risks, supports, and wellbeing.</w:t>
      </w:r>
    </w:p>
    <w:p w14:paraId="55AE6920" w14:textId="77777777" w:rsidR="00377AB4" w:rsidRPr="00377AB4" w:rsidRDefault="00377AB4" w:rsidP="00377AB4">
      <w:r w:rsidRPr="00377AB4">
        <w:t>Importantly, DSS is not intended to operate as a simple transactional welfare entitlement system. Disability support needs are often highly individual and contextual. Two people with similar diagnoses may require very different supports depending on:</w:t>
      </w:r>
    </w:p>
    <w:p w14:paraId="1F03E2AB" w14:textId="77777777" w:rsidR="00377AB4" w:rsidRPr="00377AB4" w:rsidRDefault="00377AB4" w:rsidP="00377AB4">
      <w:pPr>
        <w:numPr>
          <w:ilvl w:val="0"/>
          <w:numId w:val="22"/>
        </w:numPr>
      </w:pPr>
      <w:r w:rsidRPr="00377AB4">
        <w:t xml:space="preserve">their living situation </w:t>
      </w:r>
    </w:p>
    <w:p w14:paraId="731B7F21" w14:textId="77777777" w:rsidR="00377AB4" w:rsidRPr="00377AB4" w:rsidRDefault="00377AB4" w:rsidP="00377AB4">
      <w:pPr>
        <w:numPr>
          <w:ilvl w:val="0"/>
          <w:numId w:val="22"/>
        </w:numPr>
      </w:pPr>
      <w:r w:rsidRPr="00377AB4">
        <w:t xml:space="preserve">family and whānau circumstances </w:t>
      </w:r>
    </w:p>
    <w:p w14:paraId="00E8F9FF" w14:textId="77777777" w:rsidR="00377AB4" w:rsidRPr="00377AB4" w:rsidRDefault="00377AB4" w:rsidP="00377AB4">
      <w:pPr>
        <w:numPr>
          <w:ilvl w:val="0"/>
          <w:numId w:val="22"/>
        </w:numPr>
      </w:pPr>
      <w:r w:rsidRPr="00377AB4">
        <w:t xml:space="preserve">communication needs </w:t>
      </w:r>
    </w:p>
    <w:p w14:paraId="04CB596C" w14:textId="77777777" w:rsidR="00377AB4" w:rsidRPr="00377AB4" w:rsidRDefault="00377AB4" w:rsidP="00377AB4">
      <w:pPr>
        <w:numPr>
          <w:ilvl w:val="0"/>
          <w:numId w:val="22"/>
        </w:numPr>
      </w:pPr>
      <w:r w:rsidRPr="00377AB4">
        <w:t xml:space="preserve">behavioural support needs </w:t>
      </w:r>
    </w:p>
    <w:p w14:paraId="0832370A" w14:textId="77777777" w:rsidR="00377AB4" w:rsidRPr="00377AB4" w:rsidRDefault="00377AB4" w:rsidP="00377AB4">
      <w:pPr>
        <w:numPr>
          <w:ilvl w:val="0"/>
          <w:numId w:val="22"/>
        </w:numPr>
      </w:pPr>
      <w:r w:rsidRPr="00377AB4">
        <w:t xml:space="preserve">health conditions </w:t>
      </w:r>
    </w:p>
    <w:p w14:paraId="09763F74" w14:textId="77777777" w:rsidR="00377AB4" w:rsidRPr="00377AB4" w:rsidRDefault="00377AB4" w:rsidP="00377AB4">
      <w:pPr>
        <w:numPr>
          <w:ilvl w:val="0"/>
          <w:numId w:val="22"/>
        </w:numPr>
      </w:pPr>
      <w:r w:rsidRPr="00377AB4">
        <w:t xml:space="preserve">environmental barriers </w:t>
      </w:r>
    </w:p>
    <w:p w14:paraId="186CFDEC" w14:textId="77777777" w:rsidR="00377AB4" w:rsidRPr="00377AB4" w:rsidRDefault="00377AB4" w:rsidP="00377AB4">
      <w:pPr>
        <w:numPr>
          <w:ilvl w:val="0"/>
          <w:numId w:val="22"/>
        </w:numPr>
      </w:pPr>
      <w:r w:rsidRPr="00377AB4">
        <w:t xml:space="preserve">risks and safeguarding concerns </w:t>
      </w:r>
    </w:p>
    <w:p w14:paraId="2855F5EC" w14:textId="77777777" w:rsidR="00377AB4" w:rsidRPr="00377AB4" w:rsidRDefault="00377AB4" w:rsidP="00377AB4">
      <w:pPr>
        <w:numPr>
          <w:ilvl w:val="0"/>
          <w:numId w:val="22"/>
        </w:numPr>
      </w:pPr>
      <w:r w:rsidRPr="00377AB4">
        <w:t xml:space="preserve">community supports and participation goals </w:t>
      </w:r>
    </w:p>
    <w:p w14:paraId="0E1AB10E" w14:textId="77777777" w:rsidR="00377AB4" w:rsidRPr="00377AB4" w:rsidRDefault="00377AB4" w:rsidP="00377AB4">
      <w:r w:rsidRPr="00377AB4">
        <w:t>There are already longstanding concerns within the disability community about:</w:t>
      </w:r>
    </w:p>
    <w:p w14:paraId="31071704" w14:textId="77777777" w:rsidR="00377AB4" w:rsidRPr="00377AB4" w:rsidRDefault="00377AB4" w:rsidP="00377AB4">
      <w:pPr>
        <w:numPr>
          <w:ilvl w:val="0"/>
          <w:numId w:val="23"/>
        </w:numPr>
      </w:pPr>
      <w:r w:rsidRPr="00377AB4">
        <w:t xml:space="preserve">inconsistent interpretation of eligibility criteria </w:t>
      </w:r>
    </w:p>
    <w:p w14:paraId="780ABF61" w14:textId="77777777" w:rsidR="00377AB4" w:rsidRPr="00377AB4" w:rsidRDefault="00377AB4" w:rsidP="00377AB4">
      <w:pPr>
        <w:numPr>
          <w:ilvl w:val="0"/>
          <w:numId w:val="23"/>
        </w:numPr>
      </w:pPr>
      <w:r w:rsidRPr="00377AB4">
        <w:t xml:space="preserve">lack of transparency in decision-making </w:t>
      </w:r>
    </w:p>
    <w:p w14:paraId="4F5CDEA7" w14:textId="77777777" w:rsidR="00377AB4" w:rsidRPr="00377AB4" w:rsidRDefault="00377AB4" w:rsidP="00377AB4">
      <w:pPr>
        <w:numPr>
          <w:ilvl w:val="0"/>
          <w:numId w:val="23"/>
        </w:numPr>
      </w:pPr>
      <w:r w:rsidRPr="00377AB4">
        <w:t xml:space="preserve">variable NASC practices across different regions </w:t>
      </w:r>
    </w:p>
    <w:p w14:paraId="38D69498" w14:textId="77777777" w:rsidR="00377AB4" w:rsidRPr="00377AB4" w:rsidRDefault="00377AB4" w:rsidP="00377AB4">
      <w:pPr>
        <w:numPr>
          <w:ilvl w:val="0"/>
          <w:numId w:val="23"/>
        </w:numPr>
      </w:pPr>
      <w:r w:rsidRPr="00377AB4">
        <w:t xml:space="preserve">difficulties challenging decisions </w:t>
      </w:r>
    </w:p>
    <w:p w14:paraId="1B0F6296" w14:textId="77777777" w:rsidR="00377AB4" w:rsidRPr="00377AB4" w:rsidRDefault="00377AB4" w:rsidP="00377AB4">
      <w:pPr>
        <w:numPr>
          <w:ilvl w:val="0"/>
          <w:numId w:val="23"/>
        </w:numPr>
      </w:pPr>
      <w:r w:rsidRPr="00377AB4">
        <w:t xml:space="preserve">uncertainty around reassessment and ongoing eligibility </w:t>
      </w:r>
    </w:p>
    <w:p w14:paraId="3845E664" w14:textId="77777777" w:rsidR="00377AB4" w:rsidRPr="00377AB4" w:rsidRDefault="00377AB4" w:rsidP="00377AB4">
      <w:pPr>
        <w:numPr>
          <w:ilvl w:val="0"/>
          <w:numId w:val="23"/>
        </w:numPr>
      </w:pPr>
      <w:r w:rsidRPr="00377AB4">
        <w:t xml:space="preserve">the interaction between operational policy and individual circumstances </w:t>
      </w:r>
    </w:p>
    <w:p w14:paraId="6CA45242" w14:textId="77777777" w:rsidR="00377AB4" w:rsidRPr="00377AB4" w:rsidRDefault="00377AB4" w:rsidP="00377AB4">
      <w:r w:rsidRPr="00377AB4">
        <w:t>This is why the structure, safeguards, and operational philosophy underpinning the Disability Support Services Bill are so important.</w:t>
      </w:r>
    </w:p>
    <w:p w14:paraId="76F49633" w14:textId="77777777" w:rsidR="00377AB4" w:rsidRPr="00377AB4" w:rsidRDefault="00377AB4" w:rsidP="00377AB4">
      <w:r w:rsidRPr="00377AB4">
        <w:t>Changes to legislation, operational policy, Ministerial programmes, eligibility settings, or the interpretation of concepts such as “natural supports” can directly affect whether disabled people are able to access the supports they need to live safely, independently, and with dignity.</w:t>
      </w:r>
    </w:p>
    <w:p w14:paraId="203315D8" w14:textId="77777777" w:rsidR="00377AB4" w:rsidRPr="00377AB4" w:rsidRDefault="00377AB4" w:rsidP="00377AB4">
      <w:r w:rsidRPr="00377AB4">
        <w:t>For many disabled people and whānau, disability support services are not optional extras. They are essential supports that enable people to participate in everyday life, maintain wellbeing, reduce family crisis, and remain connected to their communities.</w:t>
      </w:r>
    </w:p>
    <w:p w14:paraId="6C1279A5" w14:textId="77777777" w:rsidR="00377AB4" w:rsidRPr="00377AB4" w:rsidRDefault="00377AB4" w:rsidP="00377AB4">
      <w:pPr>
        <w:rPr>
          <w:b/>
          <w:bCs/>
        </w:rPr>
      </w:pPr>
      <w:r w:rsidRPr="00377AB4">
        <w:rPr>
          <w:b/>
          <w:bCs/>
        </w:rPr>
        <w:t>Concerns About the Process Used to Develop the Bill</w:t>
      </w:r>
    </w:p>
    <w:p w14:paraId="1BD1917A" w14:textId="77777777" w:rsidR="00377AB4" w:rsidRPr="00377AB4" w:rsidRDefault="00377AB4" w:rsidP="00377AB4">
      <w:r w:rsidRPr="00377AB4">
        <w:t>One of the strongest concerns about this Bill is the process used to design and develop it.</w:t>
      </w:r>
    </w:p>
    <w:p w14:paraId="51C6A367" w14:textId="77777777" w:rsidR="00377AB4" w:rsidRPr="00377AB4" w:rsidRDefault="00377AB4" w:rsidP="00377AB4">
      <w:r w:rsidRPr="00377AB4">
        <w:t>The Bill appears to have been largely developed by officials without meaningful involvement from disabled people, whānau, carers, providers, or the wider disability community.</w:t>
      </w:r>
    </w:p>
    <w:p w14:paraId="4C777518" w14:textId="3D56DD75" w:rsidR="00377AB4" w:rsidRPr="00377AB4" w:rsidRDefault="00377AB4" w:rsidP="00377AB4">
      <w:r w:rsidRPr="00377AB4">
        <w:t>While DSS undertook broader engagement work where legislation may have been discussed, it appears the actual design and development of the Bill was then undertaken internally without genuine co-design alongside disabled people</w:t>
      </w:r>
      <w:r w:rsidR="00707C13">
        <w:t>, family carers or providers</w:t>
      </w:r>
      <w:r w:rsidRPr="00377AB4">
        <w:t>.</w:t>
      </w:r>
    </w:p>
    <w:p w14:paraId="1DD3E8EC" w14:textId="77777777" w:rsidR="00377AB4" w:rsidRPr="00377AB4" w:rsidRDefault="00377AB4" w:rsidP="00377AB4">
      <w:r w:rsidRPr="00377AB4">
        <w:t>This is not aligned with the principles of good public policy development, where the people most impacted by legislation are usually actively involved in its design and development before it is introduced to Parliament and referred to Select Committee.</w:t>
      </w:r>
    </w:p>
    <w:p w14:paraId="659B58FC" w14:textId="77777777" w:rsidR="00377AB4" w:rsidRPr="00377AB4" w:rsidRDefault="00377AB4" w:rsidP="00377AB4">
      <w:r w:rsidRPr="00377AB4">
        <w:t>It also does not uphold the rights of disabled people to be involved in the development of public policy and legislation that directly affects their lives.</w:t>
      </w:r>
    </w:p>
    <w:p w14:paraId="13B19EAE" w14:textId="4B67540E" w:rsidR="00377AB4" w:rsidRPr="00377AB4" w:rsidRDefault="00377AB4" w:rsidP="00377AB4">
      <w:r w:rsidRPr="00377AB4">
        <w:t xml:space="preserve">Disabled people are not simply stakeholders to be </w:t>
      </w:r>
      <w:r w:rsidR="00F20B32">
        <w:t>updated</w:t>
      </w:r>
      <w:r w:rsidRPr="00377AB4">
        <w:t xml:space="preserve"> after decisions have already been made. Under the</w:t>
      </w:r>
      <w:r w:rsidR="00F20B32">
        <w:t xml:space="preserve"> principles of </w:t>
      </w:r>
      <w:r w:rsidR="006C0187">
        <w:t xml:space="preserve">developing </w:t>
      </w:r>
      <w:r w:rsidR="00F20B32">
        <w:t>good public policy</w:t>
      </w:r>
      <w:r w:rsidRPr="00377AB4">
        <w:t>, disabled people have the right to participate in decisions affecting them.</w:t>
      </w:r>
    </w:p>
    <w:p w14:paraId="2021389A" w14:textId="77777777" w:rsidR="00377AB4" w:rsidRPr="00377AB4" w:rsidRDefault="00377AB4" w:rsidP="00377AB4">
      <w:r w:rsidRPr="00377AB4">
        <w:t>Instead, many disabled people, carers, and organisations feel they have been presented with a completed Bill and given very limited time to respond.</w:t>
      </w:r>
    </w:p>
    <w:p w14:paraId="52EA57AD" w14:textId="77777777" w:rsidR="00377AB4" w:rsidRPr="00377AB4" w:rsidRDefault="00377AB4" w:rsidP="00377AB4">
      <w:pPr>
        <w:rPr>
          <w:b/>
          <w:bCs/>
        </w:rPr>
      </w:pPr>
      <w:r w:rsidRPr="00377AB4">
        <w:rPr>
          <w:b/>
          <w:bCs/>
        </w:rPr>
        <w:t>Inadequate Timeframes and Accessibility Barriers</w:t>
      </w:r>
    </w:p>
    <w:p w14:paraId="03326B48" w14:textId="77777777" w:rsidR="00377AB4" w:rsidRPr="00377AB4" w:rsidRDefault="00377AB4" w:rsidP="00377AB4">
      <w:r w:rsidRPr="00377AB4">
        <w:t>The timeframe for submissions is completely inadequate for legislation of this significance.</w:t>
      </w:r>
    </w:p>
    <w:p w14:paraId="404A5E0E" w14:textId="77777777" w:rsidR="00377AB4" w:rsidRPr="00377AB4" w:rsidRDefault="00377AB4" w:rsidP="00377AB4">
      <w:r w:rsidRPr="00377AB4">
        <w:t>Many disabled people and family carers face barriers accessing and understanding complex legal and policy information. Some people require:</w:t>
      </w:r>
    </w:p>
    <w:p w14:paraId="00072213" w14:textId="77777777" w:rsidR="00377AB4" w:rsidRPr="00377AB4" w:rsidRDefault="00377AB4" w:rsidP="00377AB4">
      <w:pPr>
        <w:numPr>
          <w:ilvl w:val="0"/>
          <w:numId w:val="4"/>
        </w:numPr>
      </w:pPr>
      <w:r w:rsidRPr="00377AB4">
        <w:t xml:space="preserve">accessible formats </w:t>
      </w:r>
    </w:p>
    <w:p w14:paraId="2CB2D4FF" w14:textId="77777777" w:rsidR="00377AB4" w:rsidRPr="00377AB4" w:rsidRDefault="00377AB4" w:rsidP="00377AB4">
      <w:pPr>
        <w:numPr>
          <w:ilvl w:val="0"/>
          <w:numId w:val="4"/>
        </w:numPr>
      </w:pPr>
      <w:r w:rsidRPr="00377AB4">
        <w:t xml:space="preserve">advocates or support people </w:t>
      </w:r>
    </w:p>
    <w:p w14:paraId="63A206EA" w14:textId="77777777" w:rsidR="00377AB4" w:rsidRPr="00377AB4" w:rsidRDefault="00377AB4" w:rsidP="00377AB4">
      <w:pPr>
        <w:numPr>
          <w:ilvl w:val="0"/>
          <w:numId w:val="4"/>
        </w:numPr>
      </w:pPr>
      <w:r w:rsidRPr="00377AB4">
        <w:t xml:space="preserve">interpreters </w:t>
      </w:r>
    </w:p>
    <w:p w14:paraId="59F02309" w14:textId="77777777" w:rsidR="00377AB4" w:rsidRPr="00377AB4" w:rsidRDefault="00377AB4" w:rsidP="00377AB4">
      <w:pPr>
        <w:numPr>
          <w:ilvl w:val="0"/>
          <w:numId w:val="4"/>
        </w:numPr>
      </w:pPr>
      <w:r w:rsidRPr="00377AB4">
        <w:t xml:space="preserve">more time to process information </w:t>
      </w:r>
    </w:p>
    <w:p w14:paraId="6C7CFCEA" w14:textId="77777777" w:rsidR="00377AB4" w:rsidRPr="00377AB4" w:rsidRDefault="00377AB4" w:rsidP="00377AB4">
      <w:pPr>
        <w:numPr>
          <w:ilvl w:val="0"/>
          <w:numId w:val="4"/>
        </w:numPr>
      </w:pPr>
      <w:r w:rsidRPr="00377AB4">
        <w:t xml:space="preserve">support understanding legal language </w:t>
      </w:r>
    </w:p>
    <w:p w14:paraId="11FF8563" w14:textId="77777777" w:rsidR="00377AB4" w:rsidRPr="00377AB4" w:rsidRDefault="00377AB4" w:rsidP="00377AB4">
      <w:r w:rsidRPr="00377AB4">
        <w:t>Many carers are already exhausted and under pressure balancing caregiving, work, appointments, and everyday responsibilities.</w:t>
      </w:r>
    </w:p>
    <w:p w14:paraId="12ACDB7E" w14:textId="19248AAE" w:rsidR="00377AB4" w:rsidRPr="00377AB4" w:rsidRDefault="00154147" w:rsidP="00377AB4">
      <w:r>
        <w:t>Just under three weeks</w:t>
      </w:r>
      <w:r w:rsidR="00377AB4" w:rsidRPr="00377AB4">
        <w:t xml:space="preserve"> is not enough time for meaningful participation in legislation that will shape the future of disability support services in New Zealand.</w:t>
      </w:r>
    </w:p>
    <w:p w14:paraId="0C6D30EA" w14:textId="77777777" w:rsidR="00377AB4" w:rsidRPr="00377AB4" w:rsidRDefault="00377AB4" w:rsidP="00377AB4">
      <w:r w:rsidRPr="00377AB4">
        <w:t>This process has left many people feeling rushed, excluded, overwhelmed, and unable to participate properly.</w:t>
      </w:r>
    </w:p>
    <w:p w14:paraId="53FA4711" w14:textId="77777777" w:rsidR="00377AB4" w:rsidRPr="00377AB4" w:rsidRDefault="00377AB4" w:rsidP="00377AB4">
      <w:r w:rsidRPr="00377AB4">
        <w:t>That is not genuine consultation.</w:t>
      </w:r>
    </w:p>
    <w:p w14:paraId="66C1E31E" w14:textId="77777777" w:rsidR="00377AB4" w:rsidRPr="00377AB4" w:rsidRDefault="00377AB4" w:rsidP="00377AB4">
      <w:pPr>
        <w:rPr>
          <w:b/>
          <w:bCs/>
        </w:rPr>
      </w:pPr>
      <w:r w:rsidRPr="00377AB4">
        <w:rPr>
          <w:b/>
          <w:bCs/>
        </w:rPr>
        <w:t>Disability Support Services as an Eligibility-Based System</w:t>
      </w:r>
    </w:p>
    <w:p w14:paraId="3732D44F" w14:textId="77777777" w:rsidR="00377AB4" w:rsidRPr="00377AB4" w:rsidRDefault="00377AB4" w:rsidP="00377AB4">
      <w:r w:rsidRPr="00377AB4">
        <w:t>An important issue that must be understood is that Disability Support Services in New Zealand have historically operated as an eligibility-based support system, not a universal entitlement system.</w:t>
      </w:r>
    </w:p>
    <w:p w14:paraId="3407AF72" w14:textId="77777777" w:rsidR="00377AB4" w:rsidRPr="00377AB4" w:rsidRDefault="00377AB4" w:rsidP="00377AB4">
      <w:r w:rsidRPr="00377AB4">
        <w:t>Under the current framework, access to DSS-funded supports generally depends on:</w:t>
      </w:r>
    </w:p>
    <w:p w14:paraId="25E26C9A" w14:textId="77777777" w:rsidR="00377AB4" w:rsidRPr="00377AB4" w:rsidRDefault="00377AB4" w:rsidP="00377AB4">
      <w:pPr>
        <w:numPr>
          <w:ilvl w:val="0"/>
          <w:numId w:val="5"/>
        </w:numPr>
      </w:pPr>
      <w:r w:rsidRPr="00377AB4">
        <w:t xml:space="preserve">meeting eligibility criteria </w:t>
      </w:r>
    </w:p>
    <w:p w14:paraId="7A6D0EA8" w14:textId="30EE5AAE" w:rsidR="00377AB4" w:rsidRPr="00377AB4" w:rsidRDefault="00377AB4" w:rsidP="00377AB4">
      <w:pPr>
        <w:numPr>
          <w:ilvl w:val="0"/>
          <w:numId w:val="5"/>
        </w:numPr>
      </w:pPr>
      <w:r w:rsidRPr="00377AB4">
        <w:t xml:space="preserve">having disability-related needs identified through </w:t>
      </w:r>
      <w:r w:rsidR="0098231F">
        <w:t xml:space="preserve">comprehensive needs </w:t>
      </w:r>
      <w:r w:rsidRPr="00377AB4">
        <w:t xml:space="preserve">assessment </w:t>
      </w:r>
    </w:p>
    <w:p w14:paraId="44D84482" w14:textId="77777777" w:rsidR="00377AB4" w:rsidRPr="00377AB4" w:rsidRDefault="00377AB4" w:rsidP="00377AB4">
      <w:pPr>
        <w:numPr>
          <w:ilvl w:val="0"/>
          <w:numId w:val="5"/>
        </w:numPr>
      </w:pPr>
      <w:r w:rsidRPr="00377AB4">
        <w:t xml:space="preserve">requiring ongoing support because of the impact of disability on everyday life </w:t>
      </w:r>
    </w:p>
    <w:p w14:paraId="37C90445" w14:textId="44C0278B" w:rsidR="00377AB4" w:rsidRPr="00377AB4" w:rsidRDefault="00377AB4" w:rsidP="00377AB4">
      <w:r w:rsidRPr="00377AB4">
        <w:t xml:space="preserve">Needs are generally identified through a relational and person-centred </w:t>
      </w:r>
      <w:r w:rsidR="003201F3">
        <w:t xml:space="preserve">needs </w:t>
      </w:r>
      <w:r w:rsidRPr="00377AB4">
        <w:t>assessment process undertaken through NASCs (Needs Assessment and Service Coordination organisations).</w:t>
      </w:r>
    </w:p>
    <w:p w14:paraId="35B5AB20" w14:textId="77777777" w:rsidR="00377AB4" w:rsidRPr="00377AB4" w:rsidRDefault="00377AB4" w:rsidP="00377AB4">
      <w:r w:rsidRPr="00377AB4">
        <w:t>The NASC process is intended to involve conversations about:</w:t>
      </w:r>
    </w:p>
    <w:p w14:paraId="1572BF39" w14:textId="77777777" w:rsidR="00377AB4" w:rsidRPr="00377AB4" w:rsidRDefault="00377AB4" w:rsidP="00377AB4">
      <w:pPr>
        <w:numPr>
          <w:ilvl w:val="0"/>
          <w:numId w:val="6"/>
        </w:numPr>
      </w:pPr>
      <w:r w:rsidRPr="00377AB4">
        <w:t xml:space="preserve">goals and aspirations </w:t>
      </w:r>
    </w:p>
    <w:p w14:paraId="6E1EA3F4" w14:textId="77777777" w:rsidR="00377AB4" w:rsidRPr="00377AB4" w:rsidRDefault="00377AB4" w:rsidP="00377AB4">
      <w:pPr>
        <w:numPr>
          <w:ilvl w:val="0"/>
          <w:numId w:val="6"/>
        </w:numPr>
      </w:pPr>
      <w:r w:rsidRPr="00377AB4">
        <w:t xml:space="preserve">support needs </w:t>
      </w:r>
    </w:p>
    <w:p w14:paraId="2884B4F6" w14:textId="77777777" w:rsidR="00377AB4" w:rsidRPr="00377AB4" w:rsidRDefault="00377AB4" w:rsidP="00377AB4">
      <w:pPr>
        <w:numPr>
          <w:ilvl w:val="0"/>
          <w:numId w:val="6"/>
        </w:numPr>
      </w:pPr>
      <w:r w:rsidRPr="00377AB4">
        <w:t xml:space="preserve">family and whānau circumstances </w:t>
      </w:r>
    </w:p>
    <w:p w14:paraId="061F1BCF" w14:textId="77777777" w:rsidR="00377AB4" w:rsidRPr="00377AB4" w:rsidRDefault="00377AB4" w:rsidP="00377AB4">
      <w:pPr>
        <w:numPr>
          <w:ilvl w:val="0"/>
          <w:numId w:val="6"/>
        </w:numPr>
      </w:pPr>
      <w:r w:rsidRPr="00377AB4">
        <w:t xml:space="preserve">risks and safeguarding </w:t>
      </w:r>
    </w:p>
    <w:p w14:paraId="727A90E3" w14:textId="77777777" w:rsidR="00377AB4" w:rsidRPr="00377AB4" w:rsidRDefault="00377AB4" w:rsidP="00377AB4">
      <w:pPr>
        <w:numPr>
          <w:ilvl w:val="0"/>
          <w:numId w:val="6"/>
        </w:numPr>
      </w:pPr>
      <w:r w:rsidRPr="00377AB4">
        <w:t xml:space="preserve">participation in community life </w:t>
      </w:r>
    </w:p>
    <w:p w14:paraId="6315599C" w14:textId="77777777" w:rsidR="00377AB4" w:rsidRPr="00377AB4" w:rsidRDefault="00377AB4" w:rsidP="00377AB4">
      <w:pPr>
        <w:numPr>
          <w:ilvl w:val="0"/>
          <w:numId w:val="6"/>
        </w:numPr>
      </w:pPr>
      <w:r w:rsidRPr="00377AB4">
        <w:t xml:space="preserve">available supports and services </w:t>
      </w:r>
    </w:p>
    <w:p w14:paraId="451BAD55" w14:textId="77777777" w:rsidR="00377AB4" w:rsidRPr="00377AB4" w:rsidRDefault="00377AB4" w:rsidP="00377AB4">
      <w:pPr>
        <w:numPr>
          <w:ilvl w:val="0"/>
          <w:numId w:val="6"/>
        </w:numPr>
      </w:pPr>
      <w:r w:rsidRPr="00377AB4">
        <w:t xml:space="preserve">changing circumstances over time </w:t>
      </w:r>
    </w:p>
    <w:p w14:paraId="51D572CA" w14:textId="77777777" w:rsidR="00377AB4" w:rsidRPr="00377AB4" w:rsidRDefault="00377AB4" w:rsidP="00377AB4">
      <w:r w:rsidRPr="00377AB4">
        <w:t>In principle, the system is intended to assess the whole person and their situation, rather than simply applying rigid entitlement rules.</w:t>
      </w:r>
    </w:p>
    <w:p w14:paraId="04A19238" w14:textId="77777777" w:rsidR="00377AB4" w:rsidRPr="00377AB4" w:rsidRDefault="00377AB4" w:rsidP="00377AB4">
      <w:r w:rsidRPr="00377AB4">
        <w:t>A functioning eligibility-based system therefore relies heavily on:</w:t>
      </w:r>
    </w:p>
    <w:p w14:paraId="457311DC" w14:textId="77777777" w:rsidR="00377AB4" w:rsidRPr="00377AB4" w:rsidRDefault="00377AB4" w:rsidP="00377AB4">
      <w:pPr>
        <w:numPr>
          <w:ilvl w:val="0"/>
          <w:numId w:val="7"/>
        </w:numPr>
      </w:pPr>
      <w:r w:rsidRPr="00377AB4">
        <w:t xml:space="preserve">trust and relationships </w:t>
      </w:r>
    </w:p>
    <w:p w14:paraId="6A810281" w14:textId="77777777" w:rsidR="00377AB4" w:rsidRPr="00377AB4" w:rsidRDefault="00377AB4" w:rsidP="00377AB4">
      <w:pPr>
        <w:numPr>
          <w:ilvl w:val="0"/>
          <w:numId w:val="7"/>
        </w:numPr>
      </w:pPr>
      <w:r w:rsidRPr="00377AB4">
        <w:t xml:space="preserve">skilled assessment </w:t>
      </w:r>
    </w:p>
    <w:p w14:paraId="724A0A0B" w14:textId="77777777" w:rsidR="00377AB4" w:rsidRPr="00377AB4" w:rsidRDefault="00377AB4" w:rsidP="00377AB4">
      <w:pPr>
        <w:numPr>
          <w:ilvl w:val="0"/>
          <w:numId w:val="7"/>
        </w:numPr>
      </w:pPr>
      <w:r w:rsidRPr="00377AB4">
        <w:t xml:space="preserve">transparency </w:t>
      </w:r>
    </w:p>
    <w:p w14:paraId="1D703984" w14:textId="77777777" w:rsidR="00377AB4" w:rsidRPr="00377AB4" w:rsidRDefault="00377AB4" w:rsidP="00377AB4">
      <w:pPr>
        <w:numPr>
          <w:ilvl w:val="0"/>
          <w:numId w:val="7"/>
        </w:numPr>
      </w:pPr>
      <w:r w:rsidRPr="00377AB4">
        <w:t xml:space="preserve">consistency and fairness </w:t>
      </w:r>
    </w:p>
    <w:p w14:paraId="755B379E" w14:textId="77777777" w:rsidR="00377AB4" w:rsidRPr="00377AB4" w:rsidRDefault="00377AB4" w:rsidP="00377AB4">
      <w:pPr>
        <w:numPr>
          <w:ilvl w:val="0"/>
          <w:numId w:val="7"/>
        </w:numPr>
      </w:pPr>
      <w:r w:rsidRPr="00377AB4">
        <w:t xml:space="preserve">safeguards and review processes </w:t>
      </w:r>
    </w:p>
    <w:p w14:paraId="4771B138" w14:textId="77777777" w:rsidR="00377AB4" w:rsidRPr="00377AB4" w:rsidRDefault="00377AB4" w:rsidP="00377AB4">
      <w:pPr>
        <w:numPr>
          <w:ilvl w:val="0"/>
          <w:numId w:val="7"/>
        </w:numPr>
      </w:pPr>
      <w:r w:rsidRPr="00377AB4">
        <w:t xml:space="preserve">person-centred decision-making </w:t>
      </w:r>
    </w:p>
    <w:p w14:paraId="6FA87EE4" w14:textId="77777777" w:rsidR="00377AB4" w:rsidRPr="00377AB4" w:rsidRDefault="00377AB4" w:rsidP="00377AB4">
      <w:pPr>
        <w:numPr>
          <w:ilvl w:val="0"/>
          <w:numId w:val="7"/>
        </w:numPr>
      </w:pPr>
      <w:r w:rsidRPr="00377AB4">
        <w:t xml:space="preserve">adequate funding and workforce capacity </w:t>
      </w:r>
    </w:p>
    <w:p w14:paraId="2E18F0F5" w14:textId="77777777" w:rsidR="00377AB4" w:rsidRPr="00377AB4" w:rsidRDefault="00377AB4" w:rsidP="00377AB4">
      <w:r w:rsidRPr="00377AB4">
        <w:t>However, this type of system also carries risks if safeguards and transparency are weak, because decisions can become inconsistent, subjective, or difficult to challenge.</w:t>
      </w:r>
    </w:p>
    <w:p w14:paraId="0DE0B1DC" w14:textId="77777777" w:rsidR="00377AB4" w:rsidRPr="00377AB4" w:rsidRDefault="00377AB4" w:rsidP="00377AB4">
      <w:r w:rsidRPr="00377AB4">
        <w:t>This is one reason many disabled people and families already experience frustration and anxiety with aspects of the NASC system and support allocation processes.</w:t>
      </w:r>
    </w:p>
    <w:p w14:paraId="1BD0B456" w14:textId="77777777" w:rsidR="00377AB4" w:rsidRPr="00377AB4" w:rsidRDefault="00377AB4" w:rsidP="00377AB4">
      <w:pPr>
        <w:rPr>
          <w:b/>
          <w:bCs/>
        </w:rPr>
      </w:pPr>
      <w:r w:rsidRPr="00377AB4">
        <w:rPr>
          <w:b/>
          <w:bCs/>
        </w:rPr>
        <w:t>Difference Between an Eligibility System and an Entitlement System</w:t>
      </w:r>
    </w:p>
    <w:p w14:paraId="30A31745" w14:textId="77777777" w:rsidR="00377AB4" w:rsidRPr="00377AB4" w:rsidRDefault="00377AB4" w:rsidP="00377AB4">
      <w:r w:rsidRPr="00377AB4">
        <w:t>This distinction is important because MSD also administers entitlement-based systems, particularly within welfare and income support.</w:t>
      </w:r>
    </w:p>
    <w:p w14:paraId="7BC072E0" w14:textId="77777777" w:rsidR="00377AB4" w:rsidRPr="00377AB4" w:rsidRDefault="00377AB4" w:rsidP="00377AB4">
      <w:r w:rsidRPr="00377AB4">
        <w:t>An entitlement system generally operates differently from an eligibility-based disability support system.</w:t>
      </w:r>
    </w:p>
    <w:p w14:paraId="21040026" w14:textId="77777777" w:rsidR="00377AB4" w:rsidRPr="00377AB4" w:rsidRDefault="00377AB4" w:rsidP="00377AB4">
      <w:r w:rsidRPr="00377AB4">
        <w:t>In entitlement systems:</w:t>
      </w:r>
    </w:p>
    <w:p w14:paraId="3186868D" w14:textId="77777777" w:rsidR="00377AB4" w:rsidRPr="00377AB4" w:rsidRDefault="00377AB4" w:rsidP="00377AB4">
      <w:pPr>
        <w:numPr>
          <w:ilvl w:val="0"/>
          <w:numId w:val="8"/>
        </w:numPr>
      </w:pPr>
      <w:r w:rsidRPr="00377AB4">
        <w:t xml:space="preserve">eligibility criteria are more rigidly prescribed </w:t>
      </w:r>
    </w:p>
    <w:p w14:paraId="10E49369" w14:textId="77777777" w:rsidR="00377AB4" w:rsidRPr="00377AB4" w:rsidRDefault="00377AB4" w:rsidP="00377AB4">
      <w:pPr>
        <w:numPr>
          <w:ilvl w:val="0"/>
          <w:numId w:val="8"/>
        </w:numPr>
      </w:pPr>
      <w:r w:rsidRPr="00377AB4">
        <w:t xml:space="preserve">people receive defined supports if they meet statutory thresholds </w:t>
      </w:r>
    </w:p>
    <w:p w14:paraId="2BF7E1DC" w14:textId="77777777" w:rsidR="00377AB4" w:rsidRPr="00377AB4" w:rsidRDefault="00377AB4" w:rsidP="00377AB4">
      <w:pPr>
        <w:numPr>
          <w:ilvl w:val="0"/>
          <w:numId w:val="8"/>
        </w:numPr>
      </w:pPr>
      <w:r w:rsidRPr="00377AB4">
        <w:t xml:space="preserve">decisions are often more transactional and rules-based </w:t>
      </w:r>
    </w:p>
    <w:p w14:paraId="5FA09008" w14:textId="77777777" w:rsidR="00377AB4" w:rsidRPr="00377AB4" w:rsidRDefault="00377AB4" w:rsidP="00377AB4">
      <w:pPr>
        <w:numPr>
          <w:ilvl w:val="0"/>
          <w:numId w:val="8"/>
        </w:numPr>
      </w:pPr>
      <w:r w:rsidRPr="00377AB4">
        <w:t xml:space="preserve">assessment processes are generally less relational </w:t>
      </w:r>
    </w:p>
    <w:p w14:paraId="2DC27E51" w14:textId="77777777" w:rsidR="00377AB4" w:rsidRPr="00377AB4" w:rsidRDefault="00377AB4" w:rsidP="00377AB4">
      <w:pPr>
        <w:numPr>
          <w:ilvl w:val="0"/>
          <w:numId w:val="8"/>
        </w:numPr>
      </w:pPr>
      <w:r w:rsidRPr="00377AB4">
        <w:t xml:space="preserve">operational consistency and administrative control are prioritised </w:t>
      </w:r>
    </w:p>
    <w:p w14:paraId="1974A320" w14:textId="77777777" w:rsidR="00377AB4" w:rsidRPr="00377AB4" w:rsidRDefault="00377AB4" w:rsidP="00377AB4">
      <w:pPr>
        <w:numPr>
          <w:ilvl w:val="0"/>
          <w:numId w:val="8"/>
        </w:numPr>
      </w:pPr>
      <w:r w:rsidRPr="00377AB4">
        <w:t xml:space="preserve">systems tend to focus more heavily on compliance and verification </w:t>
      </w:r>
    </w:p>
    <w:p w14:paraId="2AA2B0DB" w14:textId="77777777" w:rsidR="00377AB4" w:rsidRPr="00377AB4" w:rsidRDefault="00377AB4" w:rsidP="00377AB4">
      <w:r w:rsidRPr="00377AB4">
        <w:t>By contrast, disability support systems have historically attempted to operate more flexibly because disability support needs are highly individual and contextual.</w:t>
      </w:r>
    </w:p>
    <w:p w14:paraId="53A864ED" w14:textId="0F5D409F" w:rsidR="00377AB4" w:rsidRPr="00377AB4" w:rsidRDefault="00377AB4" w:rsidP="00377AB4">
      <w:r w:rsidRPr="00377AB4">
        <w:t xml:space="preserve">This is why </w:t>
      </w:r>
      <w:r w:rsidR="006E7AD4">
        <w:t>comprehensive needs</w:t>
      </w:r>
      <w:r w:rsidRPr="00377AB4">
        <w:t xml:space="preserve"> assessment and person-centred approaches have traditionally been essential within disability support systems.</w:t>
      </w:r>
    </w:p>
    <w:p w14:paraId="49A05312" w14:textId="77777777" w:rsidR="00377AB4" w:rsidRPr="00377AB4" w:rsidRDefault="00377AB4" w:rsidP="00377AB4">
      <w:pPr>
        <w:rPr>
          <w:b/>
          <w:bCs/>
        </w:rPr>
      </w:pPr>
      <w:r w:rsidRPr="00377AB4">
        <w:rPr>
          <w:b/>
          <w:bCs/>
        </w:rPr>
        <w:t>Concerns About the Direction of the Bill</w:t>
      </w:r>
    </w:p>
    <w:p w14:paraId="269FB6FA" w14:textId="77777777" w:rsidR="00377AB4" w:rsidRPr="00377AB4" w:rsidRDefault="00377AB4" w:rsidP="00377AB4">
      <w:r w:rsidRPr="00377AB4">
        <w:t>A major concern is that the Bill may unintentionally shift the disability support system toward a more rigid entitlement-style administrative framework while still retaining broad operational discretion.</w:t>
      </w:r>
    </w:p>
    <w:p w14:paraId="583B5BB4" w14:textId="77777777" w:rsidR="00377AB4" w:rsidRPr="00377AB4" w:rsidRDefault="00377AB4" w:rsidP="00377AB4">
      <w:r w:rsidRPr="00377AB4">
        <w:t>There is concern that:</w:t>
      </w:r>
    </w:p>
    <w:p w14:paraId="7839DBC8" w14:textId="72AA0051" w:rsidR="00377AB4" w:rsidRPr="00377AB4" w:rsidRDefault="004C0347" w:rsidP="00377AB4">
      <w:pPr>
        <w:numPr>
          <w:ilvl w:val="0"/>
          <w:numId w:val="10"/>
        </w:numPr>
      </w:pPr>
      <w:r>
        <w:t>needs</w:t>
      </w:r>
      <w:r w:rsidR="00377AB4" w:rsidRPr="00377AB4">
        <w:t xml:space="preserve"> assessment processes could become narrower and more compliance-focused </w:t>
      </w:r>
    </w:p>
    <w:p w14:paraId="5EB18E3A" w14:textId="77777777" w:rsidR="00377AB4" w:rsidRPr="00377AB4" w:rsidRDefault="00377AB4" w:rsidP="00377AB4">
      <w:pPr>
        <w:numPr>
          <w:ilvl w:val="0"/>
          <w:numId w:val="10"/>
        </w:numPr>
      </w:pPr>
      <w:r w:rsidRPr="00377AB4">
        <w:t xml:space="preserve">support allocation may become more transactional </w:t>
      </w:r>
    </w:p>
    <w:p w14:paraId="5CAA2999" w14:textId="77777777" w:rsidR="00377AB4" w:rsidRPr="00377AB4" w:rsidRDefault="00377AB4" w:rsidP="00377AB4">
      <w:pPr>
        <w:numPr>
          <w:ilvl w:val="0"/>
          <w:numId w:val="10"/>
        </w:numPr>
      </w:pPr>
      <w:r w:rsidRPr="00377AB4">
        <w:t xml:space="preserve">operational criteria may become increasingly restrictive </w:t>
      </w:r>
    </w:p>
    <w:p w14:paraId="070ACD52" w14:textId="77777777" w:rsidR="00377AB4" w:rsidRPr="00377AB4" w:rsidRDefault="00377AB4" w:rsidP="00377AB4">
      <w:pPr>
        <w:numPr>
          <w:ilvl w:val="0"/>
          <w:numId w:val="10"/>
        </w:numPr>
      </w:pPr>
      <w:r w:rsidRPr="00377AB4">
        <w:t xml:space="preserve">flexibility and person-centred decision-making could be reduced </w:t>
      </w:r>
    </w:p>
    <w:p w14:paraId="44736422" w14:textId="77777777" w:rsidR="00377AB4" w:rsidRPr="00377AB4" w:rsidRDefault="00377AB4" w:rsidP="00377AB4">
      <w:pPr>
        <w:numPr>
          <w:ilvl w:val="0"/>
          <w:numId w:val="10"/>
        </w:numPr>
      </w:pPr>
      <w:r w:rsidRPr="00377AB4">
        <w:t xml:space="preserve">administrative gatekeeping may increase </w:t>
      </w:r>
    </w:p>
    <w:p w14:paraId="19D53FAD" w14:textId="77777777" w:rsidR="00377AB4" w:rsidRPr="00377AB4" w:rsidRDefault="00377AB4" w:rsidP="00377AB4">
      <w:pPr>
        <w:numPr>
          <w:ilvl w:val="0"/>
          <w:numId w:val="10"/>
        </w:numPr>
      </w:pPr>
      <w:r w:rsidRPr="00377AB4">
        <w:t xml:space="preserve">disabled people may experience reduced autonomy and choice </w:t>
      </w:r>
    </w:p>
    <w:p w14:paraId="24F882BA" w14:textId="77777777" w:rsidR="00377AB4" w:rsidRPr="00377AB4" w:rsidRDefault="00377AB4" w:rsidP="00377AB4">
      <w:r w:rsidRPr="00377AB4">
        <w:t>At the same time, many safeguards that would normally balance these risks appear unclear or deferred to secondary legislation and operational policy.</w:t>
      </w:r>
    </w:p>
    <w:p w14:paraId="6CBBD9DB" w14:textId="77777777" w:rsidR="00377AB4" w:rsidRPr="00377AB4" w:rsidRDefault="00377AB4" w:rsidP="00377AB4">
      <w:r w:rsidRPr="00377AB4">
        <w:t>This creates uncertainty about how the system will function in practice.</w:t>
      </w:r>
    </w:p>
    <w:p w14:paraId="72EA0F73" w14:textId="77777777" w:rsidR="00377AB4" w:rsidRPr="00377AB4" w:rsidRDefault="00377AB4" w:rsidP="00377AB4">
      <w:pPr>
        <w:rPr>
          <w:b/>
          <w:bCs/>
        </w:rPr>
      </w:pPr>
      <w:r w:rsidRPr="00377AB4">
        <w:rPr>
          <w:b/>
          <w:bCs/>
        </w:rPr>
        <w:t>Concerns About Secondary Legislation and Ministerial Programmes</w:t>
      </w:r>
    </w:p>
    <w:p w14:paraId="185FAF5B" w14:textId="77777777" w:rsidR="00377AB4" w:rsidRPr="00377AB4" w:rsidRDefault="00377AB4" w:rsidP="00377AB4">
      <w:r w:rsidRPr="00377AB4">
        <w:t>A major concern with the Bill is that many critical operational and rights-based aspects of the disability support system appear to be left to:</w:t>
      </w:r>
    </w:p>
    <w:p w14:paraId="29D70436" w14:textId="77777777" w:rsidR="00377AB4" w:rsidRPr="00377AB4" w:rsidRDefault="00377AB4" w:rsidP="00377AB4">
      <w:pPr>
        <w:numPr>
          <w:ilvl w:val="0"/>
          <w:numId w:val="11"/>
        </w:numPr>
      </w:pPr>
      <w:r w:rsidRPr="00377AB4">
        <w:t xml:space="preserve">secondary legislation </w:t>
      </w:r>
    </w:p>
    <w:p w14:paraId="38C95067" w14:textId="77777777" w:rsidR="00377AB4" w:rsidRPr="00377AB4" w:rsidRDefault="00377AB4" w:rsidP="00377AB4">
      <w:pPr>
        <w:numPr>
          <w:ilvl w:val="0"/>
          <w:numId w:val="11"/>
        </w:numPr>
      </w:pPr>
      <w:r w:rsidRPr="00377AB4">
        <w:t xml:space="preserve">regulations </w:t>
      </w:r>
    </w:p>
    <w:p w14:paraId="1E1E4F85" w14:textId="77777777" w:rsidR="00377AB4" w:rsidRPr="00377AB4" w:rsidRDefault="00377AB4" w:rsidP="00377AB4">
      <w:pPr>
        <w:numPr>
          <w:ilvl w:val="0"/>
          <w:numId w:val="11"/>
        </w:numPr>
      </w:pPr>
      <w:r w:rsidRPr="00377AB4">
        <w:t xml:space="preserve">Ministerial programmes </w:t>
      </w:r>
    </w:p>
    <w:p w14:paraId="0BDD5B77" w14:textId="77777777" w:rsidR="00377AB4" w:rsidRPr="00377AB4" w:rsidRDefault="00377AB4" w:rsidP="00377AB4">
      <w:pPr>
        <w:numPr>
          <w:ilvl w:val="0"/>
          <w:numId w:val="11"/>
        </w:numPr>
      </w:pPr>
      <w:r w:rsidRPr="00377AB4">
        <w:t xml:space="preserve">operational policy </w:t>
      </w:r>
    </w:p>
    <w:p w14:paraId="460A95E8" w14:textId="77777777" w:rsidR="00377AB4" w:rsidRPr="00377AB4" w:rsidRDefault="00377AB4" w:rsidP="00377AB4">
      <w:pPr>
        <w:numPr>
          <w:ilvl w:val="0"/>
          <w:numId w:val="11"/>
        </w:numPr>
      </w:pPr>
      <w:r w:rsidRPr="00377AB4">
        <w:t xml:space="preserve">administrative criteria </w:t>
      </w:r>
    </w:p>
    <w:p w14:paraId="1F25CF88" w14:textId="77777777" w:rsidR="00377AB4" w:rsidRPr="00377AB4" w:rsidRDefault="00377AB4" w:rsidP="00377AB4">
      <w:pPr>
        <w:numPr>
          <w:ilvl w:val="0"/>
          <w:numId w:val="11"/>
        </w:numPr>
      </w:pPr>
      <w:r w:rsidRPr="00377AB4">
        <w:t xml:space="preserve">future decision-making processes </w:t>
      </w:r>
    </w:p>
    <w:p w14:paraId="08975D9D" w14:textId="77777777" w:rsidR="00377AB4" w:rsidRPr="00377AB4" w:rsidRDefault="00377AB4" w:rsidP="00377AB4">
      <w:r w:rsidRPr="00377AB4">
        <w:t>This creates significant uncertainty and risk.</w:t>
      </w:r>
    </w:p>
    <w:p w14:paraId="31EF1545" w14:textId="25B7FC69" w:rsidR="00377AB4" w:rsidRPr="00377AB4" w:rsidRDefault="00377AB4" w:rsidP="00377AB4">
      <w:r w:rsidRPr="00377AB4">
        <w:t xml:space="preserve">Parliament is effectively being asked to approve a broad legislative framework without enough detail about how many important parts of the system will </w:t>
      </w:r>
      <w:r w:rsidR="00D97AE4" w:rsidRPr="00377AB4">
        <w:t>work</w:t>
      </w:r>
      <w:r w:rsidRPr="00377AB4">
        <w:t xml:space="preserve"> in practice.</w:t>
      </w:r>
    </w:p>
    <w:p w14:paraId="3C0FCB9D" w14:textId="77777777" w:rsidR="00377AB4" w:rsidRPr="00377AB4" w:rsidRDefault="00377AB4" w:rsidP="00377AB4">
      <w:r w:rsidRPr="00377AB4">
        <w:t>This is concerning because these operational settings directly affect:</w:t>
      </w:r>
    </w:p>
    <w:p w14:paraId="45030DD1" w14:textId="77777777" w:rsidR="00377AB4" w:rsidRPr="00377AB4" w:rsidRDefault="00377AB4" w:rsidP="00377AB4">
      <w:pPr>
        <w:numPr>
          <w:ilvl w:val="0"/>
          <w:numId w:val="12"/>
        </w:numPr>
      </w:pPr>
      <w:r w:rsidRPr="00377AB4">
        <w:t xml:space="preserve">eligibility </w:t>
      </w:r>
    </w:p>
    <w:p w14:paraId="2135E537" w14:textId="77777777" w:rsidR="00377AB4" w:rsidRPr="00377AB4" w:rsidRDefault="00377AB4" w:rsidP="00377AB4">
      <w:pPr>
        <w:numPr>
          <w:ilvl w:val="0"/>
          <w:numId w:val="12"/>
        </w:numPr>
      </w:pPr>
      <w:r w:rsidRPr="00377AB4">
        <w:t xml:space="preserve">assessments </w:t>
      </w:r>
    </w:p>
    <w:p w14:paraId="2BA7441A" w14:textId="77777777" w:rsidR="00377AB4" w:rsidRPr="00377AB4" w:rsidRDefault="00377AB4" w:rsidP="00377AB4">
      <w:pPr>
        <w:numPr>
          <w:ilvl w:val="0"/>
          <w:numId w:val="12"/>
        </w:numPr>
      </w:pPr>
      <w:r w:rsidRPr="00377AB4">
        <w:t xml:space="preserve">reassessments </w:t>
      </w:r>
    </w:p>
    <w:p w14:paraId="4AEC5A1C" w14:textId="77777777" w:rsidR="00377AB4" w:rsidRPr="00377AB4" w:rsidRDefault="00377AB4" w:rsidP="00377AB4">
      <w:pPr>
        <w:numPr>
          <w:ilvl w:val="0"/>
          <w:numId w:val="12"/>
        </w:numPr>
      </w:pPr>
      <w:r w:rsidRPr="00377AB4">
        <w:t xml:space="preserve">allocation of support </w:t>
      </w:r>
    </w:p>
    <w:p w14:paraId="6849B4A5" w14:textId="77777777" w:rsidR="00377AB4" w:rsidRPr="00377AB4" w:rsidRDefault="00377AB4" w:rsidP="00377AB4">
      <w:pPr>
        <w:numPr>
          <w:ilvl w:val="0"/>
          <w:numId w:val="12"/>
        </w:numPr>
      </w:pPr>
      <w:r w:rsidRPr="00377AB4">
        <w:t xml:space="preserve">review and appeal rights </w:t>
      </w:r>
    </w:p>
    <w:p w14:paraId="6EA3FAED" w14:textId="77777777" w:rsidR="00377AB4" w:rsidRPr="00377AB4" w:rsidRDefault="00377AB4" w:rsidP="00377AB4">
      <w:pPr>
        <w:numPr>
          <w:ilvl w:val="0"/>
          <w:numId w:val="12"/>
        </w:numPr>
      </w:pPr>
      <w:r w:rsidRPr="00377AB4">
        <w:t xml:space="preserve">future service access </w:t>
      </w:r>
    </w:p>
    <w:p w14:paraId="23DE3FE6" w14:textId="77777777" w:rsidR="00377AB4" w:rsidRPr="00377AB4" w:rsidRDefault="00377AB4" w:rsidP="00377AB4">
      <w:pPr>
        <w:numPr>
          <w:ilvl w:val="0"/>
          <w:numId w:val="12"/>
        </w:numPr>
      </w:pPr>
      <w:r w:rsidRPr="00377AB4">
        <w:t xml:space="preserve">safeguards and accountability </w:t>
      </w:r>
    </w:p>
    <w:p w14:paraId="20462051" w14:textId="77777777" w:rsidR="00377AB4" w:rsidRPr="00377AB4" w:rsidRDefault="00377AB4" w:rsidP="00377AB4">
      <w:r w:rsidRPr="00377AB4">
        <w:t>Ministerial programmes and operational policy settings can generally be changed more easily over time without the same level of Parliamentary scrutiny or public consultation that applies to primary legislation.</w:t>
      </w:r>
    </w:p>
    <w:p w14:paraId="2046667B" w14:textId="26B4CF5A" w:rsidR="00377AB4" w:rsidRPr="00377AB4" w:rsidRDefault="00377AB4" w:rsidP="006074A6">
      <w:r w:rsidRPr="00377AB4">
        <w:t>Similar operational and discretionary frameworks already exist across parts of New Zealand’s social support system, including</w:t>
      </w:r>
      <w:r w:rsidR="006074A6">
        <w:t xml:space="preserve"> </w:t>
      </w:r>
      <w:r w:rsidRPr="00377AB4">
        <w:t>welfare hardship assistance</w:t>
      </w:r>
      <w:r w:rsidR="006074A6">
        <w:t xml:space="preserve">. </w:t>
      </w:r>
      <w:r w:rsidRPr="00377AB4">
        <w:t xml:space="preserve"> </w:t>
      </w:r>
    </w:p>
    <w:p w14:paraId="74FA5D0A" w14:textId="77777777" w:rsidR="00377AB4" w:rsidRPr="00377AB4" w:rsidRDefault="00377AB4" w:rsidP="00377AB4">
      <w:r w:rsidRPr="00377AB4">
        <w:t>In many of these systems, people already experience concerns relating to:</w:t>
      </w:r>
    </w:p>
    <w:p w14:paraId="43D031E8" w14:textId="77777777" w:rsidR="00377AB4" w:rsidRPr="00377AB4" w:rsidRDefault="00377AB4" w:rsidP="00377AB4">
      <w:pPr>
        <w:numPr>
          <w:ilvl w:val="0"/>
          <w:numId w:val="14"/>
        </w:numPr>
      </w:pPr>
      <w:r w:rsidRPr="00377AB4">
        <w:t xml:space="preserve">inconsistent decision-making </w:t>
      </w:r>
    </w:p>
    <w:p w14:paraId="25177311" w14:textId="77777777" w:rsidR="00377AB4" w:rsidRPr="00377AB4" w:rsidRDefault="00377AB4" w:rsidP="00377AB4">
      <w:pPr>
        <w:numPr>
          <w:ilvl w:val="0"/>
          <w:numId w:val="14"/>
        </w:numPr>
      </w:pPr>
      <w:r w:rsidRPr="00377AB4">
        <w:t xml:space="preserve">lack of transparency </w:t>
      </w:r>
    </w:p>
    <w:p w14:paraId="0FA6083A" w14:textId="77777777" w:rsidR="00377AB4" w:rsidRPr="00377AB4" w:rsidRDefault="00377AB4" w:rsidP="00377AB4">
      <w:pPr>
        <w:numPr>
          <w:ilvl w:val="0"/>
          <w:numId w:val="14"/>
        </w:numPr>
      </w:pPr>
      <w:r w:rsidRPr="00377AB4">
        <w:t xml:space="preserve">changing operational criteria </w:t>
      </w:r>
    </w:p>
    <w:p w14:paraId="6F96639F" w14:textId="77777777" w:rsidR="00377AB4" w:rsidRPr="00377AB4" w:rsidRDefault="00377AB4" w:rsidP="00377AB4">
      <w:pPr>
        <w:numPr>
          <w:ilvl w:val="0"/>
          <w:numId w:val="14"/>
        </w:numPr>
      </w:pPr>
      <w:r w:rsidRPr="00377AB4">
        <w:t xml:space="preserve">uncertainty about entitlements </w:t>
      </w:r>
    </w:p>
    <w:p w14:paraId="7778C0B2" w14:textId="77777777" w:rsidR="00377AB4" w:rsidRPr="00377AB4" w:rsidRDefault="00377AB4" w:rsidP="00377AB4">
      <w:pPr>
        <w:numPr>
          <w:ilvl w:val="0"/>
          <w:numId w:val="14"/>
        </w:numPr>
      </w:pPr>
      <w:r w:rsidRPr="00377AB4">
        <w:t xml:space="preserve">regional variation </w:t>
      </w:r>
    </w:p>
    <w:p w14:paraId="6E856944" w14:textId="77777777" w:rsidR="00377AB4" w:rsidRPr="00377AB4" w:rsidRDefault="00377AB4" w:rsidP="00377AB4">
      <w:pPr>
        <w:numPr>
          <w:ilvl w:val="0"/>
          <w:numId w:val="14"/>
        </w:numPr>
      </w:pPr>
      <w:r w:rsidRPr="00377AB4">
        <w:t xml:space="preserve">limited appeal rights </w:t>
      </w:r>
    </w:p>
    <w:p w14:paraId="0F24589B" w14:textId="77777777" w:rsidR="00377AB4" w:rsidRPr="00377AB4" w:rsidRDefault="00377AB4" w:rsidP="00377AB4">
      <w:r w:rsidRPr="00377AB4">
        <w:t>There is significant concern that the Bill could further expand this type of discretionary approach within the disability support system without sufficient safeguards.</w:t>
      </w:r>
    </w:p>
    <w:p w14:paraId="2ECA0BF7" w14:textId="77777777" w:rsidR="00377AB4" w:rsidRPr="00377AB4" w:rsidRDefault="00377AB4" w:rsidP="00377AB4">
      <w:pPr>
        <w:rPr>
          <w:b/>
          <w:bCs/>
        </w:rPr>
      </w:pPr>
      <w:r w:rsidRPr="00377AB4">
        <w:rPr>
          <w:b/>
          <w:bCs/>
        </w:rPr>
        <w:t>Concerns About Family Carers and “Natural Supports”</w:t>
      </w:r>
    </w:p>
    <w:p w14:paraId="1839DA53" w14:textId="77777777" w:rsidR="00377AB4" w:rsidRPr="00377AB4" w:rsidRDefault="00377AB4" w:rsidP="00377AB4">
      <w:r w:rsidRPr="00377AB4">
        <w:t>One of the major concerns raised about the primary aspects of the Bill relates to family carers and the concept of “natural supports”.</w:t>
      </w:r>
    </w:p>
    <w:p w14:paraId="7E7970F9" w14:textId="77777777" w:rsidR="00377AB4" w:rsidRPr="00377AB4" w:rsidRDefault="00377AB4" w:rsidP="00377AB4">
      <w:r w:rsidRPr="00377AB4">
        <w:t>While many important operational details are being left to secondary legislation and future policy settings, the Bill appears to specifically include provisions relating to family caregiving expectations within the primary legislation itself.</w:t>
      </w:r>
    </w:p>
    <w:p w14:paraId="13F003F6" w14:textId="77777777" w:rsidR="00377AB4" w:rsidRPr="00377AB4" w:rsidRDefault="00377AB4" w:rsidP="00377AB4">
      <w:r w:rsidRPr="00377AB4">
        <w:t>Many disabled people, whānau, and carers are concerned this could increase expectations on unpaid family caregiving or be used to justify reducing funded supports where family or community support is considered available.</w:t>
      </w:r>
    </w:p>
    <w:p w14:paraId="79D49F73" w14:textId="77777777" w:rsidR="00377AB4" w:rsidRPr="00377AB4" w:rsidRDefault="00377AB4" w:rsidP="00377AB4">
      <w:r w:rsidRPr="00377AB4">
        <w:t>The term “natural supports” is not clearly defined.</w:t>
      </w:r>
    </w:p>
    <w:p w14:paraId="6CF5E99F" w14:textId="77777777" w:rsidR="00377AB4" w:rsidRPr="00377AB4" w:rsidRDefault="00377AB4" w:rsidP="00377AB4">
      <w:r w:rsidRPr="00377AB4">
        <w:t>Many family carers are already exhausted, financially stretched, ageing, and under significant pressure. Some provide around-the-clock care with very limited recognition or support.</w:t>
      </w:r>
    </w:p>
    <w:p w14:paraId="311079DD" w14:textId="77777777" w:rsidR="00377AB4" w:rsidRPr="00377AB4" w:rsidRDefault="00377AB4" w:rsidP="00377AB4">
      <w:r w:rsidRPr="00377AB4">
        <w:t>Not every disabled person has family who are able, willing, safe, or available to provide support.</w:t>
      </w:r>
    </w:p>
    <w:p w14:paraId="601FEBEC" w14:textId="77777777" w:rsidR="00377AB4" w:rsidRPr="00377AB4" w:rsidRDefault="00377AB4" w:rsidP="00377AB4">
      <w:r w:rsidRPr="00377AB4">
        <w:t>Support from family and community should be valued, but it should not be assumed, required, or used as a substitute for properly funded disability support services.</w:t>
      </w:r>
    </w:p>
    <w:p w14:paraId="43AAB85E" w14:textId="77777777" w:rsidR="00377AB4" w:rsidRPr="00377AB4" w:rsidRDefault="00377AB4" w:rsidP="00377AB4">
      <w:r w:rsidRPr="00377AB4">
        <w:t>Disabled people have the right to independence, dignity, and full participation in community life.</w:t>
      </w:r>
    </w:p>
    <w:p w14:paraId="64A8D9FB" w14:textId="77777777" w:rsidR="00377AB4" w:rsidRPr="00377AB4" w:rsidRDefault="00377AB4" w:rsidP="00377AB4">
      <w:pPr>
        <w:rPr>
          <w:b/>
          <w:bCs/>
        </w:rPr>
      </w:pPr>
      <w:r w:rsidRPr="00377AB4">
        <w:rPr>
          <w:b/>
          <w:bCs/>
        </w:rPr>
        <w:t>Concerns About NASC Decision-Making</w:t>
      </w:r>
    </w:p>
    <w:p w14:paraId="3CBF4FEB" w14:textId="77777777" w:rsidR="00377AB4" w:rsidRPr="00377AB4" w:rsidRDefault="00377AB4" w:rsidP="00377AB4">
      <w:r w:rsidRPr="00377AB4">
        <w:t>There is also significant concern about how concepts such as “natural supports” may be interpreted and applied in practice.</w:t>
      </w:r>
    </w:p>
    <w:p w14:paraId="1269CD21" w14:textId="77777777" w:rsidR="00377AB4" w:rsidRPr="00377AB4" w:rsidRDefault="00377AB4" w:rsidP="00377AB4">
      <w:r w:rsidRPr="00377AB4">
        <w:t>It is assumed that NASCs will play a major role in determining how these criteria are assessed and applied.</w:t>
      </w:r>
    </w:p>
    <w:p w14:paraId="7FEF2DE5" w14:textId="77777777" w:rsidR="00377AB4" w:rsidRPr="00377AB4" w:rsidRDefault="00377AB4" w:rsidP="00377AB4">
      <w:r w:rsidRPr="00377AB4">
        <w:t>There are already longstanding concerns within the disability community regarding:</w:t>
      </w:r>
    </w:p>
    <w:p w14:paraId="15C0B244" w14:textId="77777777" w:rsidR="00377AB4" w:rsidRPr="00377AB4" w:rsidRDefault="00377AB4" w:rsidP="00377AB4">
      <w:pPr>
        <w:numPr>
          <w:ilvl w:val="0"/>
          <w:numId w:val="15"/>
        </w:numPr>
      </w:pPr>
      <w:r w:rsidRPr="00377AB4">
        <w:t xml:space="preserve">inconsistency </w:t>
      </w:r>
    </w:p>
    <w:p w14:paraId="1C8388C9" w14:textId="77777777" w:rsidR="00377AB4" w:rsidRPr="00377AB4" w:rsidRDefault="00377AB4" w:rsidP="00377AB4">
      <w:pPr>
        <w:numPr>
          <w:ilvl w:val="0"/>
          <w:numId w:val="15"/>
        </w:numPr>
      </w:pPr>
      <w:r w:rsidRPr="00377AB4">
        <w:t xml:space="preserve">transparency </w:t>
      </w:r>
    </w:p>
    <w:p w14:paraId="7D2355B1" w14:textId="77777777" w:rsidR="00377AB4" w:rsidRPr="00377AB4" w:rsidRDefault="00377AB4" w:rsidP="00377AB4">
      <w:pPr>
        <w:numPr>
          <w:ilvl w:val="0"/>
          <w:numId w:val="15"/>
        </w:numPr>
      </w:pPr>
      <w:r w:rsidRPr="00377AB4">
        <w:t xml:space="preserve">regional variation </w:t>
      </w:r>
    </w:p>
    <w:p w14:paraId="4F9B5CDD" w14:textId="77777777" w:rsidR="00377AB4" w:rsidRPr="00377AB4" w:rsidRDefault="00377AB4" w:rsidP="00377AB4">
      <w:pPr>
        <w:numPr>
          <w:ilvl w:val="0"/>
          <w:numId w:val="15"/>
        </w:numPr>
      </w:pPr>
      <w:r w:rsidRPr="00377AB4">
        <w:t xml:space="preserve">communication </w:t>
      </w:r>
    </w:p>
    <w:p w14:paraId="164663FA" w14:textId="77777777" w:rsidR="00377AB4" w:rsidRPr="00377AB4" w:rsidRDefault="00377AB4" w:rsidP="00377AB4">
      <w:pPr>
        <w:numPr>
          <w:ilvl w:val="0"/>
          <w:numId w:val="15"/>
        </w:numPr>
      </w:pPr>
      <w:r w:rsidRPr="00377AB4">
        <w:t xml:space="preserve">review pathways </w:t>
      </w:r>
    </w:p>
    <w:p w14:paraId="2576318F" w14:textId="77777777" w:rsidR="00377AB4" w:rsidRPr="00377AB4" w:rsidRDefault="00377AB4" w:rsidP="00377AB4">
      <w:pPr>
        <w:numPr>
          <w:ilvl w:val="0"/>
          <w:numId w:val="15"/>
        </w:numPr>
      </w:pPr>
      <w:r w:rsidRPr="00377AB4">
        <w:t xml:space="preserve">decision-making processes </w:t>
      </w:r>
    </w:p>
    <w:p w14:paraId="4257F638" w14:textId="77777777" w:rsidR="00377AB4" w:rsidRPr="00377AB4" w:rsidRDefault="00377AB4" w:rsidP="00377AB4">
      <w:r w:rsidRPr="00377AB4">
        <w:t>Expanding the role of subjective concepts such as “natural supports” without very clear safeguards and definitions risks increasing inconsistency, inequity, uncertainty, and pressure on disabled people and families.</w:t>
      </w:r>
    </w:p>
    <w:p w14:paraId="28D33E16" w14:textId="77777777" w:rsidR="00377AB4" w:rsidRPr="00377AB4" w:rsidRDefault="00377AB4" w:rsidP="00377AB4">
      <w:pPr>
        <w:rPr>
          <w:b/>
          <w:bCs/>
        </w:rPr>
      </w:pPr>
      <w:r w:rsidRPr="00377AB4">
        <w:rPr>
          <w:b/>
          <w:bCs/>
        </w:rPr>
        <w:t>Loss of Trust and Confidence</w:t>
      </w:r>
    </w:p>
    <w:p w14:paraId="4B01A0D1" w14:textId="77777777" w:rsidR="00377AB4" w:rsidRPr="00377AB4" w:rsidRDefault="00377AB4" w:rsidP="00377AB4">
      <w:r w:rsidRPr="00377AB4">
        <w:t>This process has significantly undermined trust and confidence in DSS and the wider reform process.</w:t>
      </w:r>
    </w:p>
    <w:p w14:paraId="18834F10" w14:textId="77777777" w:rsidR="00377AB4" w:rsidRPr="00377AB4" w:rsidRDefault="00377AB4" w:rsidP="00377AB4">
      <w:r w:rsidRPr="00377AB4">
        <w:t>Disabled people and families need confidence that:</w:t>
      </w:r>
    </w:p>
    <w:p w14:paraId="007CEA30" w14:textId="77777777" w:rsidR="00377AB4" w:rsidRPr="00377AB4" w:rsidRDefault="00377AB4" w:rsidP="00377AB4">
      <w:pPr>
        <w:numPr>
          <w:ilvl w:val="0"/>
          <w:numId w:val="16"/>
        </w:numPr>
      </w:pPr>
      <w:r w:rsidRPr="00377AB4">
        <w:t xml:space="preserve">they are being listened to </w:t>
      </w:r>
    </w:p>
    <w:p w14:paraId="5330F0F4" w14:textId="77777777" w:rsidR="00377AB4" w:rsidRPr="00377AB4" w:rsidRDefault="00377AB4" w:rsidP="00377AB4">
      <w:pPr>
        <w:numPr>
          <w:ilvl w:val="0"/>
          <w:numId w:val="16"/>
        </w:numPr>
      </w:pPr>
      <w:r w:rsidRPr="00377AB4">
        <w:t xml:space="preserve">their expertise and lived experience are valued </w:t>
      </w:r>
    </w:p>
    <w:p w14:paraId="17989F5B" w14:textId="77777777" w:rsidR="00377AB4" w:rsidRPr="00377AB4" w:rsidRDefault="00377AB4" w:rsidP="00377AB4">
      <w:pPr>
        <w:numPr>
          <w:ilvl w:val="0"/>
          <w:numId w:val="16"/>
        </w:numPr>
      </w:pPr>
      <w:r w:rsidRPr="00377AB4">
        <w:t xml:space="preserve">reforms are being developed fairly and collaboratively </w:t>
      </w:r>
    </w:p>
    <w:p w14:paraId="5526156A" w14:textId="77777777" w:rsidR="00377AB4" w:rsidRPr="00377AB4" w:rsidRDefault="00377AB4" w:rsidP="00377AB4">
      <w:pPr>
        <w:numPr>
          <w:ilvl w:val="0"/>
          <w:numId w:val="16"/>
        </w:numPr>
      </w:pPr>
      <w:r w:rsidRPr="00377AB4">
        <w:t xml:space="preserve">decisions are transparent </w:t>
      </w:r>
    </w:p>
    <w:p w14:paraId="3110558E" w14:textId="77777777" w:rsidR="00377AB4" w:rsidRPr="00377AB4" w:rsidRDefault="00377AB4" w:rsidP="00377AB4">
      <w:pPr>
        <w:numPr>
          <w:ilvl w:val="0"/>
          <w:numId w:val="16"/>
        </w:numPr>
      </w:pPr>
      <w:r w:rsidRPr="00377AB4">
        <w:t xml:space="preserve">their rights will be protected </w:t>
      </w:r>
    </w:p>
    <w:p w14:paraId="5AAEFE74" w14:textId="77777777" w:rsidR="00377AB4" w:rsidRPr="00377AB4" w:rsidRDefault="00377AB4" w:rsidP="00377AB4">
      <w:r w:rsidRPr="00377AB4">
        <w:t>Many people do not feel that this has occurred.</w:t>
      </w:r>
    </w:p>
    <w:p w14:paraId="06648821" w14:textId="77777777" w:rsidR="00377AB4" w:rsidRPr="00377AB4" w:rsidRDefault="00377AB4" w:rsidP="00377AB4">
      <w:r w:rsidRPr="00377AB4">
        <w:t>As a result of the flawed process used to develop this Bill, there are a number of areas that do not appear to be right or sufficiently developed.</w:t>
      </w:r>
    </w:p>
    <w:p w14:paraId="59C70140" w14:textId="77777777" w:rsidR="00377AB4" w:rsidRPr="00377AB4" w:rsidRDefault="00377AB4" w:rsidP="00377AB4">
      <w:r w:rsidRPr="00377AB4">
        <w:t>These include:</w:t>
      </w:r>
    </w:p>
    <w:p w14:paraId="4287D4FC" w14:textId="77777777" w:rsidR="00377AB4" w:rsidRPr="00377AB4" w:rsidRDefault="00377AB4" w:rsidP="00377AB4">
      <w:pPr>
        <w:numPr>
          <w:ilvl w:val="0"/>
          <w:numId w:val="17"/>
        </w:numPr>
      </w:pPr>
      <w:r w:rsidRPr="00377AB4">
        <w:t xml:space="preserve">the amount of detail left to secondary legislation </w:t>
      </w:r>
    </w:p>
    <w:p w14:paraId="70028E20" w14:textId="77777777" w:rsidR="00377AB4" w:rsidRPr="00377AB4" w:rsidRDefault="00377AB4" w:rsidP="00377AB4">
      <w:pPr>
        <w:numPr>
          <w:ilvl w:val="0"/>
          <w:numId w:val="17"/>
        </w:numPr>
      </w:pPr>
      <w:r w:rsidRPr="00377AB4">
        <w:t xml:space="preserve">lack of safeguards and rights protections </w:t>
      </w:r>
    </w:p>
    <w:p w14:paraId="2D1365E0" w14:textId="77777777" w:rsidR="00377AB4" w:rsidRPr="00377AB4" w:rsidRDefault="00377AB4" w:rsidP="00377AB4">
      <w:pPr>
        <w:numPr>
          <w:ilvl w:val="0"/>
          <w:numId w:val="17"/>
        </w:numPr>
      </w:pPr>
      <w:r w:rsidRPr="00377AB4">
        <w:t xml:space="preserve">uncertainty around eligibility and access </w:t>
      </w:r>
    </w:p>
    <w:p w14:paraId="5C380CC7" w14:textId="77777777" w:rsidR="00377AB4" w:rsidRPr="00377AB4" w:rsidRDefault="00377AB4" w:rsidP="00377AB4">
      <w:pPr>
        <w:numPr>
          <w:ilvl w:val="0"/>
          <w:numId w:val="17"/>
        </w:numPr>
      </w:pPr>
      <w:r w:rsidRPr="00377AB4">
        <w:t xml:space="preserve">lack of transparency around future operational settings </w:t>
      </w:r>
    </w:p>
    <w:p w14:paraId="6D4F164A" w14:textId="77777777" w:rsidR="00377AB4" w:rsidRPr="00377AB4" w:rsidRDefault="00377AB4" w:rsidP="00377AB4">
      <w:pPr>
        <w:numPr>
          <w:ilvl w:val="0"/>
          <w:numId w:val="17"/>
        </w:numPr>
      </w:pPr>
      <w:r w:rsidRPr="00377AB4">
        <w:t xml:space="preserve">the role of “natural supports” </w:t>
      </w:r>
    </w:p>
    <w:p w14:paraId="0E171996" w14:textId="77777777" w:rsidR="00377AB4" w:rsidRPr="00377AB4" w:rsidRDefault="00377AB4" w:rsidP="00377AB4">
      <w:pPr>
        <w:numPr>
          <w:ilvl w:val="0"/>
          <w:numId w:val="17"/>
        </w:numPr>
      </w:pPr>
      <w:r w:rsidRPr="00377AB4">
        <w:t xml:space="preserve">potential impacts on family carers </w:t>
      </w:r>
    </w:p>
    <w:p w14:paraId="273D36FB" w14:textId="77777777" w:rsidR="00377AB4" w:rsidRPr="00377AB4" w:rsidRDefault="00377AB4" w:rsidP="00377AB4">
      <w:pPr>
        <w:numPr>
          <w:ilvl w:val="0"/>
          <w:numId w:val="17"/>
        </w:numPr>
      </w:pPr>
      <w:r w:rsidRPr="00377AB4">
        <w:t xml:space="preserve">uncertainty around review and appeal processes </w:t>
      </w:r>
    </w:p>
    <w:p w14:paraId="72730A74" w14:textId="77777777" w:rsidR="00377AB4" w:rsidRPr="00377AB4" w:rsidRDefault="00377AB4" w:rsidP="00377AB4">
      <w:pPr>
        <w:numPr>
          <w:ilvl w:val="0"/>
          <w:numId w:val="17"/>
        </w:numPr>
      </w:pPr>
      <w:r w:rsidRPr="00377AB4">
        <w:t xml:space="preserve">lack of reassurance about how the system will operate in practice </w:t>
      </w:r>
    </w:p>
    <w:p w14:paraId="42650B16" w14:textId="77777777" w:rsidR="00377AB4" w:rsidRPr="00377AB4" w:rsidRDefault="00377AB4" w:rsidP="00377AB4">
      <w:r w:rsidRPr="00377AB4">
        <w:t>These issues reinforce concerns that the Bill was developed without enough lived experience, sector expertise, and meaningful involvement from the disability community.</w:t>
      </w:r>
    </w:p>
    <w:p w14:paraId="45C607FF" w14:textId="77777777" w:rsidR="00377AB4" w:rsidRPr="00377AB4" w:rsidRDefault="00377AB4" w:rsidP="00377AB4">
      <w:pPr>
        <w:rPr>
          <w:b/>
          <w:bCs/>
        </w:rPr>
      </w:pPr>
      <w:r w:rsidRPr="00377AB4">
        <w:rPr>
          <w:b/>
          <w:bCs/>
        </w:rPr>
        <w:t>Recommendations</w:t>
      </w:r>
    </w:p>
    <w:p w14:paraId="592DAD75" w14:textId="77777777" w:rsidR="00377AB4" w:rsidRPr="00377AB4" w:rsidRDefault="00377AB4" w:rsidP="00377AB4">
      <w:r w:rsidRPr="00377AB4">
        <w:t>I ask the Select Committee to:</w:t>
      </w:r>
    </w:p>
    <w:p w14:paraId="486449F4" w14:textId="77777777" w:rsidR="00377AB4" w:rsidRPr="00377AB4" w:rsidRDefault="00377AB4" w:rsidP="00377AB4">
      <w:pPr>
        <w:numPr>
          <w:ilvl w:val="0"/>
          <w:numId w:val="18"/>
        </w:numPr>
      </w:pPr>
      <w:r w:rsidRPr="00377AB4">
        <w:t xml:space="preserve">Reject the Bill in its current form </w:t>
      </w:r>
    </w:p>
    <w:p w14:paraId="4A75F76C" w14:textId="77777777" w:rsidR="00377AB4" w:rsidRPr="00377AB4" w:rsidRDefault="00377AB4" w:rsidP="00377AB4">
      <w:pPr>
        <w:numPr>
          <w:ilvl w:val="0"/>
          <w:numId w:val="18"/>
        </w:numPr>
      </w:pPr>
      <w:r w:rsidRPr="00377AB4">
        <w:t xml:space="preserve">Recommend that DSS restart the process properly </w:t>
      </w:r>
    </w:p>
    <w:p w14:paraId="2AA1C5A6" w14:textId="77777777" w:rsidR="00377AB4" w:rsidRPr="00377AB4" w:rsidRDefault="00377AB4" w:rsidP="00377AB4">
      <w:pPr>
        <w:numPr>
          <w:ilvl w:val="0"/>
          <w:numId w:val="18"/>
        </w:numPr>
      </w:pPr>
      <w:r w:rsidRPr="00377AB4">
        <w:t xml:space="preserve">Require genuine co-design with disabled people, whānau, carers, providers, and representative organisations </w:t>
      </w:r>
    </w:p>
    <w:p w14:paraId="1B283BDC" w14:textId="77777777" w:rsidR="00377AB4" w:rsidRPr="00377AB4" w:rsidRDefault="00377AB4" w:rsidP="00377AB4">
      <w:pPr>
        <w:numPr>
          <w:ilvl w:val="0"/>
          <w:numId w:val="18"/>
        </w:numPr>
      </w:pPr>
      <w:r w:rsidRPr="00377AB4">
        <w:t xml:space="preserve">Ensure future legislation is fully aligned with the UN Convention on the Rights of Persons with Disabilities </w:t>
      </w:r>
    </w:p>
    <w:p w14:paraId="718D367E" w14:textId="77777777" w:rsidR="00377AB4" w:rsidRPr="00377AB4" w:rsidRDefault="00377AB4" w:rsidP="00377AB4">
      <w:pPr>
        <w:numPr>
          <w:ilvl w:val="0"/>
          <w:numId w:val="18"/>
        </w:numPr>
      </w:pPr>
      <w:r w:rsidRPr="00377AB4">
        <w:t xml:space="preserve">Ensure disabled people are actively involved in future policy and legislative development </w:t>
      </w:r>
    </w:p>
    <w:p w14:paraId="51707C3B" w14:textId="77777777" w:rsidR="00377AB4" w:rsidRPr="00377AB4" w:rsidRDefault="00377AB4" w:rsidP="00377AB4">
      <w:pPr>
        <w:numPr>
          <w:ilvl w:val="0"/>
          <w:numId w:val="18"/>
        </w:numPr>
      </w:pPr>
      <w:r w:rsidRPr="00377AB4">
        <w:t xml:space="preserve">Provide realistic consultation timeframes and accessible participation processes </w:t>
      </w:r>
    </w:p>
    <w:p w14:paraId="635AB208" w14:textId="77777777" w:rsidR="00377AB4" w:rsidRPr="00377AB4" w:rsidRDefault="00377AB4" w:rsidP="00377AB4">
      <w:pPr>
        <w:numPr>
          <w:ilvl w:val="0"/>
          <w:numId w:val="18"/>
        </w:numPr>
      </w:pPr>
      <w:r w:rsidRPr="00377AB4">
        <w:t xml:space="preserve">Ensure key safeguards and operational settings are clearly included within primary legislation </w:t>
      </w:r>
    </w:p>
    <w:p w14:paraId="296CCB81" w14:textId="77777777" w:rsidR="00377AB4" w:rsidRPr="00377AB4" w:rsidRDefault="00377AB4" w:rsidP="00377AB4">
      <w:pPr>
        <w:numPr>
          <w:ilvl w:val="0"/>
          <w:numId w:val="18"/>
        </w:numPr>
      </w:pPr>
      <w:r w:rsidRPr="00377AB4">
        <w:t xml:space="preserve">Clarify and limit the use of “natural supports” </w:t>
      </w:r>
    </w:p>
    <w:p w14:paraId="4DC7CB3C" w14:textId="77777777" w:rsidR="00377AB4" w:rsidRPr="00377AB4" w:rsidRDefault="00377AB4" w:rsidP="00377AB4">
      <w:pPr>
        <w:numPr>
          <w:ilvl w:val="0"/>
          <w:numId w:val="18"/>
        </w:numPr>
      </w:pPr>
      <w:r w:rsidRPr="00377AB4">
        <w:t xml:space="preserve">Protect the relational and person-centred nature of disability support services </w:t>
      </w:r>
    </w:p>
    <w:p w14:paraId="04CC9F8E" w14:textId="77777777" w:rsidR="00377AB4" w:rsidRPr="00377AB4" w:rsidRDefault="00377AB4" w:rsidP="00377AB4">
      <w:pPr>
        <w:numPr>
          <w:ilvl w:val="0"/>
          <w:numId w:val="18"/>
        </w:numPr>
      </w:pPr>
      <w:r w:rsidRPr="00377AB4">
        <w:t xml:space="preserve">Strengthen transparency, review, and accountability processes within the system </w:t>
      </w:r>
    </w:p>
    <w:p w14:paraId="7B0562D7" w14:textId="77777777" w:rsidR="00377AB4" w:rsidRPr="00377AB4" w:rsidRDefault="00377AB4" w:rsidP="00377AB4">
      <w:pPr>
        <w:rPr>
          <w:b/>
          <w:bCs/>
        </w:rPr>
      </w:pPr>
      <w:r w:rsidRPr="00377AB4">
        <w:rPr>
          <w:b/>
          <w:bCs/>
        </w:rPr>
        <w:t>Conclusion</w:t>
      </w:r>
    </w:p>
    <w:p w14:paraId="18ADCCEA" w14:textId="77777777" w:rsidR="00377AB4" w:rsidRPr="00377AB4" w:rsidRDefault="00377AB4" w:rsidP="00377AB4">
      <w:r w:rsidRPr="00377AB4">
        <w:t>Disabled people and family carers deserve legislation that is developed with us, not for us.</w:t>
      </w:r>
    </w:p>
    <w:p w14:paraId="5E9AFBC2" w14:textId="77777777" w:rsidR="00377AB4" w:rsidRPr="00377AB4" w:rsidRDefault="00377AB4" w:rsidP="00377AB4">
      <w:r w:rsidRPr="00377AB4">
        <w:t>This Bill has created widespread concern because of both its content and the process used to develop it.</w:t>
      </w:r>
    </w:p>
    <w:p w14:paraId="7AB917A4" w14:textId="77777777" w:rsidR="00377AB4" w:rsidRPr="00377AB4" w:rsidRDefault="00377AB4" w:rsidP="00377AB4">
      <w:r w:rsidRPr="00377AB4">
        <w:t>The current process has not reflected genuine co-design, meaningful participation, transparency, or good public policy development.</w:t>
      </w:r>
    </w:p>
    <w:p w14:paraId="29CCEA70" w14:textId="77777777" w:rsidR="00377AB4" w:rsidRPr="00377AB4" w:rsidRDefault="00377AB4" w:rsidP="00377AB4">
      <w:r w:rsidRPr="00377AB4">
        <w:t>I ask the Select Committee to reject the Bill and require DSS to undertake a proper rights-based co-design process with the disability community before progressing any future legislation.</w:t>
      </w:r>
    </w:p>
    <w:p w14:paraId="176C4333" w14:textId="77777777" w:rsidR="00E1330E" w:rsidRDefault="00E1330E"/>
    <w:sectPr w:rsidR="00E13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4C3D"/>
    <w:multiLevelType w:val="multilevel"/>
    <w:tmpl w:val="2D2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42777"/>
    <w:multiLevelType w:val="multilevel"/>
    <w:tmpl w:val="9298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C74A9"/>
    <w:multiLevelType w:val="multilevel"/>
    <w:tmpl w:val="8C7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1619C"/>
    <w:multiLevelType w:val="multilevel"/>
    <w:tmpl w:val="E1F4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57DA2"/>
    <w:multiLevelType w:val="multilevel"/>
    <w:tmpl w:val="27F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72162"/>
    <w:multiLevelType w:val="multilevel"/>
    <w:tmpl w:val="E7A0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565AC"/>
    <w:multiLevelType w:val="multilevel"/>
    <w:tmpl w:val="95B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D4BF6"/>
    <w:multiLevelType w:val="multilevel"/>
    <w:tmpl w:val="AD4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25CFA"/>
    <w:multiLevelType w:val="multilevel"/>
    <w:tmpl w:val="70EE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54DC6"/>
    <w:multiLevelType w:val="multilevel"/>
    <w:tmpl w:val="EFA0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C13FD"/>
    <w:multiLevelType w:val="multilevel"/>
    <w:tmpl w:val="1AA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63C80"/>
    <w:multiLevelType w:val="multilevel"/>
    <w:tmpl w:val="78F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A191C"/>
    <w:multiLevelType w:val="multilevel"/>
    <w:tmpl w:val="E8A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7474B"/>
    <w:multiLevelType w:val="multilevel"/>
    <w:tmpl w:val="7C7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66E3D"/>
    <w:multiLevelType w:val="multilevel"/>
    <w:tmpl w:val="BB78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26FC9"/>
    <w:multiLevelType w:val="multilevel"/>
    <w:tmpl w:val="9BE8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4178BC"/>
    <w:multiLevelType w:val="multilevel"/>
    <w:tmpl w:val="494A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E416A"/>
    <w:multiLevelType w:val="multilevel"/>
    <w:tmpl w:val="971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10E7D"/>
    <w:multiLevelType w:val="multilevel"/>
    <w:tmpl w:val="1EB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E3D89"/>
    <w:multiLevelType w:val="multilevel"/>
    <w:tmpl w:val="0554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7045E"/>
    <w:multiLevelType w:val="multilevel"/>
    <w:tmpl w:val="8D5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765B4"/>
    <w:multiLevelType w:val="multilevel"/>
    <w:tmpl w:val="FDEC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43634"/>
    <w:multiLevelType w:val="multilevel"/>
    <w:tmpl w:val="36EA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709809">
    <w:abstractNumId w:val="16"/>
  </w:num>
  <w:num w:numId="2" w16cid:durableId="1658418942">
    <w:abstractNumId w:val="0"/>
  </w:num>
  <w:num w:numId="3" w16cid:durableId="1774745872">
    <w:abstractNumId w:val="9"/>
  </w:num>
  <w:num w:numId="4" w16cid:durableId="1977057055">
    <w:abstractNumId w:val="4"/>
  </w:num>
  <w:num w:numId="5" w16cid:durableId="661278266">
    <w:abstractNumId w:val="2"/>
  </w:num>
  <w:num w:numId="6" w16cid:durableId="1469280118">
    <w:abstractNumId w:val="8"/>
  </w:num>
  <w:num w:numId="7" w16cid:durableId="446701798">
    <w:abstractNumId w:val="14"/>
  </w:num>
  <w:num w:numId="8" w16cid:durableId="85422250">
    <w:abstractNumId w:val="15"/>
  </w:num>
  <w:num w:numId="9" w16cid:durableId="417560305">
    <w:abstractNumId w:val="20"/>
  </w:num>
  <w:num w:numId="10" w16cid:durableId="290523746">
    <w:abstractNumId w:val="13"/>
  </w:num>
  <w:num w:numId="11" w16cid:durableId="1225482285">
    <w:abstractNumId w:val="1"/>
  </w:num>
  <w:num w:numId="12" w16cid:durableId="110052157">
    <w:abstractNumId w:val="17"/>
  </w:num>
  <w:num w:numId="13" w16cid:durableId="1921981105">
    <w:abstractNumId w:val="6"/>
  </w:num>
  <w:num w:numId="14" w16cid:durableId="36786737">
    <w:abstractNumId w:val="3"/>
  </w:num>
  <w:num w:numId="15" w16cid:durableId="1297491212">
    <w:abstractNumId w:val="22"/>
  </w:num>
  <w:num w:numId="16" w16cid:durableId="927079886">
    <w:abstractNumId w:val="19"/>
  </w:num>
  <w:num w:numId="17" w16cid:durableId="1976450800">
    <w:abstractNumId w:val="5"/>
  </w:num>
  <w:num w:numId="18" w16cid:durableId="1540511022">
    <w:abstractNumId w:val="12"/>
  </w:num>
  <w:num w:numId="19" w16cid:durableId="2135512254">
    <w:abstractNumId w:val="10"/>
  </w:num>
  <w:num w:numId="20" w16cid:durableId="1702513547">
    <w:abstractNumId w:val="7"/>
  </w:num>
  <w:num w:numId="21" w16cid:durableId="205723397">
    <w:abstractNumId w:val="21"/>
  </w:num>
  <w:num w:numId="22" w16cid:durableId="1608654345">
    <w:abstractNumId w:val="11"/>
  </w:num>
  <w:num w:numId="23" w16cid:durableId="3843328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B4"/>
    <w:rsid w:val="000A20CD"/>
    <w:rsid w:val="00154147"/>
    <w:rsid w:val="001619D5"/>
    <w:rsid w:val="001861E3"/>
    <w:rsid w:val="0019252B"/>
    <w:rsid w:val="002C7BAC"/>
    <w:rsid w:val="003201F3"/>
    <w:rsid w:val="00377AB4"/>
    <w:rsid w:val="00442B3E"/>
    <w:rsid w:val="004C0347"/>
    <w:rsid w:val="006074A6"/>
    <w:rsid w:val="00625110"/>
    <w:rsid w:val="00672F1D"/>
    <w:rsid w:val="006C0187"/>
    <w:rsid w:val="006E7AD4"/>
    <w:rsid w:val="006F2317"/>
    <w:rsid w:val="00707C13"/>
    <w:rsid w:val="00863A5C"/>
    <w:rsid w:val="008B0766"/>
    <w:rsid w:val="008F5AF2"/>
    <w:rsid w:val="0091202A"/>
    <w:rsid w:val="0098231F"/>
    <w:rsid w:val="009B51B1"/>
    <w:rsid w:val="00A1118F"/>
    <w:rsid w:val="00A460FC"/>
    <w:rsid w:val="00C77904"/>
    <w:rsid w:val="00D97AE4"/>
    <w:rsid w:val="00E1330E"/>
    <w:rsid w:val="00E26CFC"/>
    <w:rsid w:val="00F20B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B92B"/>
  <w15:chartTrackingRefBased/>
  <w15:docId w15:val="{BCC527A5-FD67-4619-B74B-3AABCDB1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E"/>
    <w:pPr>
      <w:spacing w:after="120" w:line="260" w:lineRule="exact"/>
    </w:pPr>
    <w:rPr>
      <w:rFonts w:ascii="Arial" w:hAnsi="Arial" w:cs="Times New Roman"/>
    </w:rPr>
  </w:style>
  <w:style w:type="paragraph" w:styleId="Heading1">
    <w:name w:val="heading 1"/>
    <w:basedOn w:val="Normal"/>
    <w:next w:val="Normal"/>
    <w:link w:val="Heading1Char"/>
    <w:autoRedefine/>
    <w:uiPriority w:val="9"/>
    <w:qFormat/>
    <w:rsid w:val="00625110"/>
    <w:pPr>
      <w:keepNext/>
      <w:keepLines/>
      <w:pBdr>
        <w:top w:val="nil"/>
        <w:left w:val="nil"/>
        <w:bottom w:val="nil"/>
        <w:right w:val="nil"/>
        <w:between w:val="nil"/>
        <w:bar w:val="nil"/>
      </w:pBdr>
      <w:spacing w:after="240" w:line="240" w:lineRule="auto"/>
      <w:outlineLvl w:val="0"/>
    </w:pPr>
    <w:rPr>
      <w:rFonts w:eastAsiaTheme="majorEastAsia" w:cstheme="majorBidi"/>
      <w:b/>
      <w:color w:val="0F4761" w:themeColor="accent1" w:themeShade="BF"/>
      <w:sz w:val="32"/>
      <w:szCs w:val="32"/>
      <w:lang w:val="en-US"/>
    </w:rPr>
  </w:style>
  <w:style w:type="paragraph" w:styleId="Heading2">
    <w:name w:val="heading 2"/>
    <w:basedOn w:val="Normal"/>
    <w:next w:val="Normal"/>
    <w:link w:val="Heading2Char"/>
    <w:autoRedefine/>
    <w:uiPriority w:val="9"/>
    <w:unhideWhenUsed/>
    <w:qFormat/>
    <w:rsid w:val="00E26CFC"/>
    <w:pPr>
      <w:keepNext/>
      <w:keepLines/>
      <w:spacing w:before="240" w:after="240" w:line="240" w:lineRule="auto"/>
      <w:outlineLvl w:val="1"/>
    </w:pPr>
    <w:rPr>
      <w:rFonts w:eastAsiaTheme="majorEastAsia" w:cstheme="majorBidi"/>
      <w:b/>
      <w:color w:val="0F4761" w:themeColor="accent1" w:themeShade="BF"/>
      <w:sz w:val="28"/>
      <w:szCs w:val="26"/>
    </w:rPr>
  </w:style>
  <w:style w:type="paragraph" w:styleId="Heading3">
    <w:name w:val="heading 3"/>
    <w:basedOn w:val="Normal"/>
    <w:next w:val="Normal"/>
    <w:link w:val="Heading3Char"/>
    <w:autoRedefine/>
    <w:uiPriority w:val="9"/>
    <w:unhideWhenUsed/>
    <w:qFormat/>
    <w:rsid w:val="00E26CFC"/>
    <w:pPr>
      <w:keepNext/>
      <w:keepLines/>
      <w:spacing w:before="240" w:after="240" w:line="240" w:lineRule="auto"/>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377A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A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A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A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A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A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CFC"/>
    <w:rPr>
      <w:rFonts w:ascii="Arial" w:eastAsiaTheme="majorEastAsia" w:hAnsi="Arial" w:cstheme="majorBidi"/>
      <w:b/>
      <w:color w:val="0F4761" w:themeColor="accent1" w:themeShade="BF"/>
      <w:sz w:val="28"/>
      <w:szCs w:val="26"/>
    </w:rPr>
  </w:style>
  <w:style w:type="character" w:customStyle="1" w:styleId="Heading1Char">
    <w:name w:val="Heading 1 Char"/>
    <w:basedOn w:val="DefaultParagraphFont"/>
    <w:link w:val="Heading1"/>
    <w:uiPriority w:val="9"/>
    <w:rsid w:val="00625110"/>
    <w:rPr>
      <w:rFonts w:ascii="Arial" w:eastAsiaTheme="majorEastAsia" w:hAnsi="Arial" w:cstheme="majorBidi"/>
      <w:b/>
      <w:color w:val="0F4761" w:themeColor="accent1" w:themeShade="BF"/>
      <w:sz w:val="32"/>
      <w:szCs w:val="32"/>
      <w:lang w:val="en-US"/>
    </w:rPr>
  </w:style>
  <w:style w:type="character" w:customStyle="1" w:styleId="Heading3Char">
    <w:name w:val="Heading 3 Char"/>
    <w:basedOn w:val="DefaultParagraphFont"/>
    <w:link w:val="Heading3"/>
    <w:uiPriority w:val="9"/>
    <w:rsid w:val="00E26CFC"/>
    <w:rPr>
      <w:rFonts w:ascii="Arial" w:eastAsiaTheme="majorEastAsia" w:hAnsi="Arial"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377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AB4"/>
    <w:rPr>
      <w:rFonts w:eastAsiaTheme="majorEastAsia" w:cstheme="majorBidi"/>
      <w:color w:val="272727" w:themeColor="text1" w:themeTint="D8"/>
    </w:rPr>
  </w:style>
  <w:style w:type="paragraph" w:styleId="Title">
    <w:name w:val="Title"/>
    <w:basedOn w:val="Normal"/>
    <w:next w:val="Normal"/>
    <w:link w:val="TitleChar"/>
    <w:uiPriority w:val="10"/>
    <w:qFormat/>
    <w:rsid w:val="00377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A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A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7AB4"/>
    <w:rPr>
      <w:rFonts w:ascii="Arial" w:hAnsi="Arial" w:cs="Times New Roman"/>
      <w:i/>
      <w:iCs/>
      <w:color w:val="404040" w:themeColor="text1" w:themeTint="BF"/>
    </w:rPr>
  </w:style>
  <w:style w:type="paragraph" w:styleId="ListParagraph">
    <w:name w:val="List Paragraph"/>
    <w:basedOn w:val="Normal"/>
    <w:uiPriority w:val="34"/>
    <w:qFormat/>
    <w:rsid w:val="00377AB4"/>
    <w:pPr>
      <w:ind w:left="720"/>
      <w:contextualSpacing/>
    </w:pPr>
  </w:style>
  <w:style w:type="character" w:styleId="IntenseEmphasis">
    <w:name w:val="Intense Emphasis"/>
    <w:basedOn w:val="DefaultParagraphFont"/>
    <w:uiPriority w:val="21"/>
    <w:qFormat/>
    <w:rsid w:val="00377AB4"/>
    <w:rPr>
      <w:i/>
      <w:iCs/>
      <w:color w:val="0F4761" w:themeColor="accent1" w:themeShade="BF"/>
    </w:rPr>
  </w:style>
  <w:style w:type="paragraph" w:styleId="IntenseQuote">
    <w:name w:val="Intense Quote"/>
    <w:basedOn w:val="Normal"/>
    <w:next w:val="Normal"/>
    <w:link w:val="IntenseQuoteChar"/>
    <w:uiPriority w:val="30"/>
    <w:qFormat/>
    <w:rsid w:val="00377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AB4"/>
    <w:rPr>
      <w:rFonts w:ascii="Arial" w:hAnsi="Arial" w:cs="Times New Roman"/>
      <w:i/>
      <w:iCs/>
      <w:color w:val="0F4761" w:themeColor="accent1" w:themeShade="BF"/>
    </w:rPr>
  </w:style>
  <w:style w:type="character" w:styleId="IntenseReference">
    <w:name w:val="Intense Reference"/>
    <w:basedOn w:val="DefaultParagraphFont"/>
    <w:uiPriority w:val="32"/>
    <w:qFormat/>
    <w:rsid w:val="00377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AB7B12ADD51A4C9A0DDBBAEC2AAFFD" ma:contentTypeVersion="12" ma:contentTypeDescription="Create a new document." ma:contentTypeScope="" ma:versionID="13a1b33f6eeb4dbe4fb735b25bded01f">
  <xsd:schema xmlns:xsd="http://www.w3.org/2001/XMLSchema" xmlns:xs="http://www.w3.org/2001/XMLSchema" xmlns:p="http://schemas.microsoft.com/office/2006/metadata/properties" xmlns:ns2="6f7fe541-be61-4602-9a71-2c1758db3b7c" xmlns:ns3="618607c8-9e5f-4f25-b355-2b87e7b30da9" targetNamespace="http://schemas.microsoft.com/office/2006/metadata/properties" ma:root="true" ma:fieldsID="74f3dd6b2ec2b5f21539e2643aef0ee5" ns2:_="" ns3:_="">
    <xsd:import namespace="6f7fe541-be61-4602-9a71-2c1758db3b7c"/>
    <xsd:import namespace="618607c8-9e5f-4f25-b355-2b87e7b30d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541-be61-4602-9a71-2c1758db3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0cc073-a7bd-475a-9a01-5177850cc9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607c8-9e5f-4f25-b355-2b87e7b30d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eff40-dbf1-464a-8871-08f5c0a12dfc}" ma:internalName="TaxCatchAll" ma:showField="CatchAllData" ma:web="618607c8-9e5f-4f25-b355-2b87e7b30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8607c8-9e5f-4f25-b355-2b87e7b30da9" xsi:nil="true"/>
    <lcf76f155ced4ddcb4097134ff3c332f xmlns="6f7fe541-be61-4602-9a71-2c1758db3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668F8C-4BC2-486A-9F8B-1A19F588D800}">
  <ds:schemaRefs>
    <ds:schemaRef ds:uri="http://schemas.microsoft.com/sharepoint/v3/contenttype/forms"/>
  </ds:schemaRefs>
</ds:datastoreItem>
</file>

<file path=customXml/itemProps2.xml><?xml version="1.0" encoding="utf-8"?>
<ds:datastoreItem xmlns:ds="http://schemas.openxmlformats.org/officeDocument/2006/customXml" ds:itemID="{6E7EE2E5-BB72-4DDD-B6A4-4AECCDD08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fe541-be61-4602-9a71-2c1758db3b7c"/>
    <ds:schemaRef ds:uri="618607c8-9e5f-4f25-b355-2b87e7b30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2C3C7-EEE1-46A1-84FF-E851DF5DBB5E}">
  <ds:schemaRefs>
    <ds:schemaRef ds:uri="http://schemas.microsoft.com/office/2006/metadata/properties"/>
    <ds:schemaRef ds:uri="http://schemas.microsoft.com/office/infopath/2007/PartnerControls"/>
    <ds:schemaRef ds:uri="618607c8-9e5f-4f25-b355-2b87e7b30da9"/>
    <ds:schemaRef ds:uri="6f7fe541-be61-4602-9a71-2c1758db3b7c"/>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2461</Words>
  <Characters>14028</Characters>
  <Application>Microsoft Office Word</Application>
  <DocSecurity>0</DocSecurity>
  <Lines>116</Lines>
  <Paragraphs>32</Paragraphs>
  <ScaleCrop>false</ScaleCrop>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Hughes NZDSN</dc:creator>
  <cp:keywords/>
  <dc:description/>
  <cp:lastModifiedBy>Debbie Hughes NZDSN</cp:lastModifiedBy>
  <cp:revision>18</cp:revision>
  <dcterms:created xsi:type="dcterms:W3CDTF">2026-05-25T20:13:00Z</dcterms:created>
  <dcterms:modified xsi:type="dcterms:W3CDTF">2026-05-26T06:07:00Z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0x010100F1AB7B12ADD51A4C9A0DDBBAEC2AAFFD</vt:lpwstr>
  </property>
  <property fmtid="{D5CDD505-2E9C-101B-9397-08002B2CF9AE}" pid="3" name="MediaServiceImageTags">
    <vt:lpwstr/>
  </property>
</Properties>
</file>